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25" w:rsidRPr="00C24182" w:rsidRDefault="008D7125" w:rsidP="008D7125">
      <w:pPr>
        <w:spacing w:line="240" w:lineRule="auto"/>
        <w:jc w:val="center"/>
        <w:rPr>
          <w:rFonts w:asciiTheme="majorHAnsi" w:eastAsia="Arial Unicode MS" w:hAnsiTheme="majorHAnsi" w:cs="Arial"/>
          <w:b/>
          <w:sz w:val="28"/>
          <w:szCs w:val="28"/>
        </w:rPr>
      </w:pPr>
      <w:r w:rsidRPr="00C24182">
        <w:rPr>
          <w:rFonts w:asciiTheme="majorHAnsi" w:eastAsia="Arial Unicode MS" w:hAnsiTheme="majorHAnsi" w:cs="Arial"/>
          <w:b/>
          <w:sz w:val="28"/>
          <w:szCs w:val="28"/>
        </w:rPr>
        <w:t>REPUBLIQUE DU NIGER</w:t>
      </w:r>
    </w:p>
    <w:p w:rsidR="008D7125" w:rsidRPr="00C24182" w:rsidRDefault="008D7125" w:rsidP="008D7125">
      <w:pPr>
        <w:spacing w:line="240" w:lineRule="auto"/>
        <w:jc w:val="center"/>
        <w:rPr>
          <w:rFonts w:asciiTheme="majorHAnsi" w:eastAsia="Arial Unicode MS" w:hAnsiTheme="majorHAnsi" w:cs="Arial"/>
          <w:b/>
          <w:sz w:val="28"/>
          <w:szCs w:val="28"/>
        </w:rPr>
      </w:pPr>
      <w:r w:rsidRPr="00C24182">
        <w:rPr>
          <w:rFonts w:asciiTheme="majorHAnsi" w:eastAsia="Arial Unicode MS" w:hAnsiTheme="majorHAnsi" w:cs="Arial"/>
          <w:b/>
          <w:sz w:val="28"/>
          <w:szCs w:val="28"/>
        </w:rPr>
        <w:t>COUR D’APPEL DE NIAMEY</w:t>
      </w:r>
    </w:p>
    <w:p w:rsidR="008D7125" w:rsidRPr="00C24182" w:rsidRDefault="008D7125" w:rsidP="008D7125">
      <w:pPr>
        <w:spacing w:line="240" w:lineRule="auto"/>
        <w:jc w:val="center"/>
        <w:rPr>
          <w:rFonts w:asciiTheme="majorHAnsi" w:eastAsia="Arial Unicode MS" w:hAnsiTheme="majorHAnsi" w:cs="Arial"/>
          <w:b/>
          <w:sz w:val="28"/>
          <w:szCs w:val="28"/>
        </w:rPr>
      </w:pPr>
      <w:r w:rsidRPr="00C24182">
        <w:rPr>
          <w:rFonts w:asciiTheme="majorHAnsi" w:eastAsia="Arial Unicode MS" w:hAnsiTheme="majorHAnsi" w:cs="Arial"/>
          <w:b/>
          <w:sz w:val="28"/>
          <w:szCs w:val="28"/>
        </w:rPr>
        <w:t>TRIBUNAL DE COMMERCE DE NIAMEY</w:t>
      </w: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8D7125" w:rsidRPr="00C24182" w:rsidTr="00E953B4">
        <w:tc>
          <w:tcPr>
            <w:tcW w:w="3120" w:type="dxa"/>
            <w:tcBorders>
              <w:top w:val="nil"/>
              <w:left w:val="nil"/>
              <w:bottom w:val="nil"/>
              <w:right w:val="single" w:sz="4" w:space="0" w:color="000000"/>
            </w:tcBorders>
          </w:tcPr>
          <w:p w:rsidR="008D7125" w:rsidRPr="00C24182" w:rsidRDefault="008D7125" w:rsidP="00E953B4">
            <w:pPr>
              <w:spacing w:line="240" w:lineRule="auto"/>
              <w:jc w:val="center"/>
              <w:rPr>
                <w:rFonts w:asciiTheme="majorHAnsi" w:eastAsia="Arial Unicode MS" w:hAnsiTheme="majorHAnsi" w:cs="Arial"/>
                <w:b/>
                <w:sz w:val="28"/>
                <w:szCs w:val="28"/>
              </w:rPr>
            </w:pPr>
            <w:r w:rsidRPr="00C24182">
              <w:rPr>
                <w:rFonts w:asciiTheme="majorHAnsi" w:eastAsia="Arial Unicode MS" w:hAnsiTheme="majorHAnsi" w:cs="Arial"/>
                <w:b/>
                <w:sz w:val="28"/>
                <w:szCs w:val="28"/>
              </w:rPr>
              <w:t>___________________</w:t>
            </w:r>
          </w:p>
          <w:p w:rsidR="008D7125" w:rsidRPr="00C24182" w:rsidRDefault="008D7125" w:rsidP="00E953B4">
            <w:pPr>
              <w:spacing w:line="240" w:lineRule="auto"/>
              <w:jc w:val="center"/>
              <w:rPr>
                <w:rFonts w:asciiTheme="majorHAnsi" w:eastAsia="Arial Unicode MS" w:hAnsiTheme="majorHAnsi" w:cs="Arial"/>
                <w:b/>
                <w:sz w:val="28"/>
                <w:szCs w:val="28"/>
              </w:rPr>
            </w:pPr>
            <w:r w:rsidRPr="00C24182">
              <w:rPr>
                <w:rFonts w:asciiTheme="majorHAnsi" w:eastAsia="Arial Unicode MS" w:hAnsiTheme="majorHAnsi" w:cs="Arial"/>
                <w:b/>
                <w:sz w:val="28"/>
                <w:szCs w:val="28"/>
              </w:rPr>
              <w:t xml:space="preserve">JUGEMENT COMMERCIAL </w:t>
            </w:r>
            <w:r w:rsidR="00CB10F8">
              <w:rPr>
                <w:rFonts w:asciiTheme="majorHAnsi" w:eastAsia="Arial Unicode MS" w:hAnsiTheme="majorHAnsi" w:cs="Arial"/>
                <w:b/>
                <w:color w:val="000000" w:themeColor="text1"/>
                <w:sz w:val="28"/>
                <w:szCs w:val="28"/>
              </w:rPr>
              <w:t>N°</w:t>
            </w:r>
            <w:r w:rsidR="006B37C7">
              <w:rPr>
                <w:rFonts w:asciiTheme="majorHAnsi" w:eastAsia="Arial Unicode MS" w:hAnsiTheme="majorHAnsi" w:cs="Arial"/>
                <w:b/>
                <w:color w:val="000000" w:themeColor="text1"/>
                <w:sz w:val="28"/>
                <w:szCs w:val="28"/>
              </w:rPr>
              <w:t>136</w:t>
            </w:r>
            <w:r w:rsidRPr="00C24182">
              <w:rPr>
                <w:rFonts w:asciiTheme="majorHAnsi" w:eastAsia="Arial Unicode MS" w:hAnsiTheme="majorHAnsi" w:cs="Arial"/>
                <w:b/>
                <w:color w:val="000000" w:themeColor="text1"/>
                <w:sz w:val="28"/>
                <w:szCs w:val="28"/>
              </w:rPr>
              <w:t xml:space="preserve"> </w:t>
            </w:r>
            <w:r w:rsidR="0077755E" w:rsidRPr="00C24182">
              <w:rPr>
                <w:rFonts w:asciiTheme="majorHAnsi" w:eastAsia="Arial Unicode MS" w:hAnsiTheme="majorHAnsi" w:cs="Arial"/>
                <w:b/>
                <w:sz w:val="28"/>
                <w:szCs w:val="28"/>
              </w:rPr>
              <w:t>du 16/11</w:t>
            </w:r>
            <w:r w:rsidRPr="00C24182">
              <w:rPr>
                <w:rFonts w:asciiTheme="majorHAnsi" w:eastAsia="Arial Unicode MS" w:hAnsiTheme="majorHAnsi" w:cs="Arial"/>
                <w:b/>
                <w:sz w:val="28"/>
                <w:szCs w:val="28"/>
              </w:rPr>
              <w:t>/2017</w:t>
            </w:r>
          </w:p>
          <w:p w:rsidR="008D7125" w:rsidRPr="00C24182" w:rsidRDefault="008D7125" w:rsidP="00E953B4">
            <w:pPr>
              <w:spacing w:line="240" w:lineRule="auto"/>
              <w:rPr>
                <w:rFonts w:asciiTheme="majorHAnsi" w:eastAsia="Arial Unicode MS" w:hAnsiTheme="majorHAnsi" w:cs="Arial"/>
                <w:b/>
                <w:sz w:val="28"/>
                <w:szCs w:val="28"/>
              </w:rPr>
            </w:pPr>
            <w:r w:rsidRPr="00C24182">
              <w:rPr>
                <w:rFonts w:asciiTheme="majorHAnsi" w:eastAsia="Arial Unicode MS" w:hAnsiTheme="majorHAnsi" w:cs="Arial"/>
                <w:b/>
                <w:sz w:val="28"/>
                <w:szCs w:val="28"/>
              </w:rPr>
              <w:t xml:space="preserve">   CONTRADICTOIRE</w:t>
            </w:r>
          </w:p>
          <w:p w:rsidR="008D7125" w:rsidRPr="00C24182" w:rsidRDefault="008D7125" w:rsidP="00E953B4">
            <w:pPr>
              <w:spacing w:line="240" w:lineRule="auto"/>
              <w:rPr>
                <w:rFonts w:asciiTheme="majorHAnsi" w:eastAsia="Arial Unicode MS" w:hAnsiTheme="majorHAnsi" w:cs="Arial"/>
                <w:b/>
                <w:sz w:val="28"/>
                <w:szCs w:val="28"/>
              </w:rPr>
            </w:pPr>
          </w:p>
          <w:p w:rsidR="008D7125" w:rsidRPr="00C24182" w:rsidRDefault="008D7125" w:rsidP="00E953B4">
            <w:pPr>
              <w:spacing w:line="240" w:lineRule="auto"/>
              <w:rPr>
                <w:rFonts w:asciiTheme="majorHAnsi" w:eastAsia="Arial Unicode MS" w:hAnsiTheme="majorHAnsi" w:cs="Arial"/>
                <w:b/>
                <w:sz w:val="28"/>
                <w:szCs w:val="28"/>
                <w:u w:val="single"/>
              </w:rPr>
            </w:pPr>
            <w:r w:rsidRPr="00C24182">
              <w:rPr>
                <w:rFonts w:asciiTheme="majorHAnsi" w:eastAsia="Arial Unicode MS" w:hAnsiTheme="majorHAnsi" w:cs="Arial"/>
                <w:b/>
                <w:sz w:val="28"/>
                <w:szCs w:val="28"/>
                <w:u w:val="single"/>
              </w:rPr>
              <w:t>AFFAIRE</w:t>
            </w:r>
            <w:r w:rsidRPr="00C24182">
              <w:rPr>
                <w:rFonts w:asciiTheme="majorHAnsi" w:eastAsia="Arial Unicode MS" w:hAnsiTheme="majorHAnsi" w:cs="Arial"/>
                <w:b/>
                <w:sz w:val="28"/>
                <w:szCs w:val="28"/>
              </w:rPr>
              <w:t> :</w:t>
            </w:r>
          </w:p>
          <w:p w:rsidR="008D7125" w:rsidRPr="00C24182" w:rsidRDefault="008D7125" w:rsidP="00E953B4">
            <w:pPr>
              <w:spacing w:line="240" w:lineRule="auto"/>
              <w:rPr>
                <w:rFonts w:asciiTheme="majorHAnsi" w:eastAsia="Arial Unicode MS" w:hAnsiTheme="majorHAnsi" w:cs="Arial"/>
                <w:b/>
                <w:sz w:val="28"/>
                <w:szCs w:val="28"/>
                <w:lang w:val="en-US"/>
              </w:rPr>
            </w:pPr>
            <w:r w:rsidRPr="00C24182">
              <w:rPr>
                <w:rFonts w:asciiTheme="majorHAnsi" w:hAnsiTheme="majorHAnsi" w:cs="Courier New"/>
                <w:b/>
                <w:sz w:val="28"/>
                <w:szCs w:val="28"/>
                <w:u w:val="single"/>
              </w:rPr>
              <w:t xml:space="preserve"> </w:t>
            </w:r>
            <w:r w:rsidR="00475D7E" w:rsidRPr="00C24182">
              <w:rPr>
                <w:rFonts w:asciiTheme="majorHAnsi" w:hAnsiTheme="majorHAnsi" w:cs="Courier New"/>
                <w:b/>
                <w:sz w:val="28"/>
                <w:szCs w:val="28"/>
                <w:u w:val="single"/>
                <w:lang w:val="en-US"/>
              </w:rPr>
              <w:t>DJIBO MAYAKI ABDOUL AZIZ</w:t>
            </w:r>
          </w:p>
          <w:p w:rsidR="008D7125" w:rsidRPr="00C24182" w:rsidRDefault="008D7125" w:rsidP="00E953B4">
            <w:pPr>
              <w:spacing w:line="240" w:lineRule="auto"/>
              <w:jc w:val="center"/>
              <w:rPr>
                <w:rFonts w:asciiTheme="majorHAnsi" w:eastAsia="Arial Unicode MS" w:hAnsiTheme="majorHAnsi" w:cs="Arial"/>
                <w:b/>
                <w:sz w:val="28"/>
                <w:szCs w:val="28"/>
                <w:lang w:val="en-US"/>
              </w:rPr>
            </w:pPr>
            <w:r w:rsidRPr="00C24182">
              <w:rPr>
                <w:rFonts w:asciiTheme="majorHAnsi" w:eastAsia="Arial Unicode MS" w:hAnsiTheme="majorHAnsi" w:cs="Arial"/>
                <w:b/>
                <w:sz w:val="28"/>
                <w:szCs w:val="28"/>
                <w:lang w:val="en-US"/>
              </w:rPr>
              <w:t>C/</w:t>
            </w:r>
          </w:p>
          <w:p w:rsidR="008D7125" w:rsidRPr="00C24182" w:rsidRDefault="0079579F" w:rsidP="00E953B4">
            <w:pPr>
              <w:spacing w:line="240" w:lineRule="auto"/>
              <w:rPr>
                <w:rFonts w:asciiTheme="majorHAnsi" w:eastAsia="Bookman Old Style,Courier New" w:hAnsiTheme="majorHAnsi" w:cs="Bookman Old Style,Courier New"/>
                <w:b/>
                <w:bCs/>
                <w:sz w:val="28"/>
                <w:szCs w:val="28"/>
                <w:u w:val="single"/>
              </w:rPr>
            </w:pPr>
            <w:r w:rsidRPr="00C24182">
              <w:rPr>
                <w:rFonts w:asciiTheme="majorHAnsi" w:eastAsia="Bookman Old Style,Courier New" w:hAnsiTheme="majorHAnsi" w:cs="Bookman Old Style,Courier New"/>
                <w:b/>
                <w:bCs/>
                <w:sz w:val="28"/>
                <w:szCs w:val="28"/>
                <w:u w:val="single"/>
              </w:rPr>
              <w:t>SOCIETE GWDC SARL</w:t>
            </w:r>
          </w:p>
          <w:p w:rsidR="008D7125" w:rsidRPr="00C24182" w:rsidRDefault="008D7125" w:rsidP="00E953B4">
            <w:pPr>
              <w:spacing w:line="240" w:lineRule="auto"/>
              <w:rPr>
                <w:rFonts w:asciiTheme="majorHAnsi" w:hAnsiTheme="majorHAnsi"/>
                <w:b/>
                <w:sz w:val="28"/>
                <w:szCs w:val="28"/>
                <w:u w:val="single"/>
              </w:rPr>
            </w:pPr>
          </w:p>
          <w:p w:rsidR="008D7125" w:rsidRPr="00C24182" w:rsidRDefault="008D7125" w:rsidP="00E953B4">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8D7125" w:rsidRPr="00C24182" w:rsidRDefault="008D7125" w:rsidP="00E953B4">
            <w:pPr>
              <w:spacing w:line="240" w:lineRule="auto"/>
              <w:jc w:val="both"/>
              <w:rPr>
                <w:rFonts w:asciiTheme="majorHAnsi" w:eastAsia="Arial Unicode MS" w:hAnsiTheme="majorHAnsi" w:cs="Aharoni"/>
                <w:b/>
                <w:sz w:val="28"/>
                <w:szCs w:val="28"/>
                <w:u w:val="single"/>
                <w:lang w:eastAsia="fr-FR"/>
              </w:rPr>
            </w:pPr>
            <w:r w:rsidRPr="00C24182">
              <w:rPr>
                <w:rFonts w:asciiTheme="majorHAnsi" w:eastAsia="Arial Unicode MS" w:hAnsiTheme="majorHAnsi" w:cs="Aharoni"/>
                <w:b/>
                <w:sz w:val="28"/>
                <w:szCs w:val="28"/>
                <w:u w:val="single"/>
              </w:rPr>
              <w:t>AU</w:t>
            </w:r>
            <w:r w:rsidR="0077755E" w:rsidRPr="00C24182">
              <w:rPr>
                <w:rFonts w:asciiTheme="majorHAnsi" w:eastAsia="Arial Unicode MS" w:hAnsiTheme="majorHAnsi" w:cs="Aharoni"/>
                <w:b/>
                <w:sz w:val="28"/>
                <w:szCs w:val="28"/>
                <w:u w:val="single"/>
              </w:rPr>
              <w:t>DIENCE PUBLIQUE ORDINAIRE DU 16 NOVEMBRE</w:t>
            </w:r>
            <w:r w:rsidRPr="00C24182">
              <w:rPr>
                <w:rFonts w:asciiTheme="majorHAnsi" w:eastAsia="Arial Unicode MS" w:hAnsiTheme="majorHAnsi" w:cs="Aharoni"/>
                <w:b/>
                <w:sz w:val="28"/>
                <w:szCs w:val="28"/>
                <w:u w:val="single"/>
              </w:rPr>
              <w:t xml:space="preserve"> 2017</w:t>
            </w:r>
          </w:p>
          <w:p w:rsidR="008D7125" w:rsidRPr="00C24182" w:rsidRDefault="008D7125" w:rsidP="00E953B4">
            <w:pPr>
              <w:spacing w:line="240" w:lineRule="auto"/>
              <w:ind w:firstLine="708"/>
              <w:jc w:val="both"/>
              <w:rPr>
                <w:rFonts w:asciiTheme="majorHAnsi" w:eastAsia="Times New Roman" w:hAnsiTheme="majorHAnsi" w:cs="Aharoni"/>
                <w:sz w:val="28"/>
                <w:szCs w:val="28"/>
              </w:rPr>
            </w:pPr>
            <w:r w:rsidRPr="00C24182">
              <w:rPr>
                <w:rFonts w:asciiTheme="majorHAnsi" w:eastAsia="Times New Roman" w:hAnsiTheme="majorHAnsi" w:cs="Aharoni"/>
                <w:sz w:val="28"/>
                <w:szCs w:val="28"/>
              </w:rPr>
              <w:t>Le Tribunal de  Commerce  de Niamey en son audienc</w:t>
            </w:r>
            <w:r w:rsidR="0077755E" w:rsidRPr="00C24182">
              <w:rPr>
                <w:rFonts w:asciiTheme="majorHAnsi" w:eastAsia="Times New Roman" w:hAnsiTheme="majorHAnsi" w:cs="Aharoni"/>
                <w:sz w:val="28"/>
                <w:szCs w:val="28"/>
              </w:rPr>
              <w:t xml:space="preserve">e publique ordinaire du Seize Novembre </w:t>
            </w:r>
            <w:r w:rsidRPr="00C24182">
              <w:rPr>
                <w:rFonts w:asciiTheme="majorHAnsi" w:eastAsia="Times New Roman" w:hAnsiTheme="majorHAnsi" w:cs="Aharoni"/>
                <w:sz w:val="28"/>
                <w:szCs w:val="28"/>
              </w:rPr>
              <w:t xml:space="preserve"> Deux-mil dix-sept, tenue pour les affaires commerciales par </w:t>
            </w:r>
            <w:r w:rsidRPr="00C24182">
              <w:rPr>
                <w:rFonts w:asciiTheme="majorHAnsi" w:eastAsia="Times New Roman" w:hAnsiTheme="majorHAnsi" w:cs="Aharoni"/>
                <w:b/>
                <w:sz w:val="28"/>
                <w:szCs w:val="28"/>
              </w:rPr>
              <w:t xml:space="preserve">YACOUBA ISSAKA, </w:t>
            </w:r>
            <w:r w:rsidRPr="00C24182">
              <w:rPr>
                <w:rFonts w:asciiTheme="majorHAnsi" w:eastAsia="Times New Roman" w:hAnsiTheme="majorHAnsi" w:cs="Aharoni"/>
                <w:sz w:val="28"/>
                <w:szCs w:val="28"/>
              </w:rPr>
              <w:t xml:space="preserve">Juge au Tribunal,  </w:t>
            </w:r>
            <w:r w:rsidRPr="00C24182">
              <w:rPr>
                <w:rFonts w:asciiTheme="majorHAnsi" w:eastAsia="Times New Roman" w:hAnsiTheme="majorHAnsi" w:cs="Aharoni"/>
                <w:b/>
                <w:sz w:val="28"/>
                <w:szCs w:val="28"/>
                <w:u w:val="single"/>
              </w:rPr>
              <w:t>PRESIDENT</w:t>
            </w:r>
            <w:r w:rsidRPr="00C24182">
              <w:rPr>
                <w:rFonts w:asciiTheme="majorHAnsi" w:eastAsia="Times New Roman" w:hAnsiTheme="majorHAnsi" w:cs="Aharoni"/>
                <w:sz w:val="28"/>
                <w:szCs w:val="28"/>
              </w:rPr>
              <w:t xml:space="preserve">, en présence de </w:t>
            </w:r>
            <w:r w:rsidR="0010485A">
              <w:rPr>
                <w:rFonts w:asciiTheme="majorHAnsi" w:eastAsia="Times New Roman" w:hAnsiTheme="majorHAnsi" w:cs="Aharoni"/>
                <w:b/>
                <w:sz w:val="28"/>
                <w:szCs w:val="28"/>
              </w:rPr>
              <w:t>MADAME NANA AICHATOU ABDOU ISSOUFOU</w:t>
            </w:r>
            <w:r w:rsidRPr="00C24182">
              <w:rPr>
                <w:rFonts w:asciiTheme="majorHAnsi" w:eastAsia="Times New Roman" w:hAnsiTheme="majorHAnsi" w:cs="Aharoni"/>
                <w:b/>
                <w:sz w:val="28"/>
                <w:szCs w:val="28"/>
              </w:rPr>
              <w:t xml:space="preserve"> </w:t>
            </w:r>
            <w:r w:rsidRPr="00C24182">
              <w:rPr>
                <w:rFonts w:asciiTheme="majorHAnsi" w:eastAsia="Times New Roman" w:hAnsiTheme="majorHAnsi" w:cs="Aharoni"/>
                <w:sz w:val="28"/>
                <w:szCs w:val="28"/>
              </w:rPr>
              <w:t xml:space="preserve">et </w:t>
            </w:r>
            <w:r w:rsidR="0010485A">
              <w:rPr>
                <w:rFonts w:asciiTheme="majorHAnsi" w:eastAsia="Times New Roman" w:hAnsiTheme="majorHAnsi" w:cs="Aharoni"/>
                <w:sz w:val="28"/>
                <w:szCs w:val="28"/>
              </w:rPr>
              <w:t xml:space="preserve">MONSIEUR </w:t>
            </w:r>
            <w:r w:rsidRPr="00C24182">
              <w:rPr>
                <w:rFonts w:asciiTheme="majorHAnsi" w:eastAsia="Times New Roman" w:hAnsiTheme="majorHAnsi" w:cs="Aharoni"/>
                <w:b/>
                <w:sz w:val="28"/>
                <w:szCs w:val="28"/>
              </w:rPr>
              <w:t xml:space="preserve">SAHABI YAGI </w:t>
            </w:r>
            <w:r w:rsidRPr="00C24182">
              <w:rPr>
                <w:rFonts w:asciiTheme="majorHAnsi" w:eastAsia="Times New Roman" w:hAnsiTheme="majorHAnsi" w:cs="Aharoni"/>
                <w:sz w:val="28"/>
                <w:szCs w:val="28"/>
              </w:rPr>
              <w:t xml:space="preserve">, Juges Consulaires, </w:t>
            </w:r>
            <w:r w:rsidRPr="00C24182">
              <w:rPr>
                <w:rFonts w:asciiTheme="majorHAnsi" w:eastAsia="Times New Roman" w:hAnsiTheme="majorHAnsi" w:cs="Aharoni"/>
                <w:b/>
                <w:sz w:val="28"/>
                <w:szCs w:val="28"/>
                <w:u w:val="single"/>
              </w:rPr>
              <w:t>MEMBRES</w:t>
            </w:r>
            <w:r w:rsidRPr="00C24182">
              <w:rPr>
                <w:rFonts w:asciiTheme="majorHAnsi" w:eastAsia="Times New Roman" w:hAnsiTheme="majorHAnsi" w:cs="Aharoni"/>
                <w:sz w:val="28"/>
                <w:szCs w:val="28"/>
              </w:rPr>
              <w:t xml:space="preserve">, assistés de </w:t>
            </w:r>
            <w:r w:rsidRPr="00C24182">
              <w:rPr>
                <w:rFonts w:asciiTheme="majorHAnsi" w:eastAsia="Times New Roman" w:hAnsiTheme="majorHAnsi" w:cs="Aharoni"/>
                <w:b/>
                <w:sz w:val="28"/>
                <w:szCs w:val="28"/>
              </w:rPr>
              <w:t>Maitre  COULIBALY MARIATOU</w:t>
            </w:r>
            <w:r w:rsidRPr="00C24182">
              <w:rPr>
                <w:rFonts w:asciiTheme="majorHAnsi" w:eastAsia="Times New Roman" w:hAnsiTheme="majorHAnsi" w:cs="Aharoni"/>
                <w:sz w:val="28"/>
                <w:szCs w:val="28"/>
              </w:rPr>
              <w:t xml:space="preserve">, </w:t>
            </w:r>
            <w:r w:rsidRPr="00C24182">
              <w:rPr>
                <w:rFonts w:asciiTheme="majorHAnsi" w:eastAsia="Times New Roman" w:hAnsiTheme="majorHAnsi" w:cs="Aharoni"/>
                <w:b/>
                <w:sz w:val="28"/>
                <w:szCs w:val="28"/>
                <w:u w:val="single"/>
              </w:rPr>
              <w:t>Greffière</w:t>
            </w:r>
            <w:r w:rsidRPr="00C24182">
              <w:rPr>
                <w:rFonts w:asciiTheme="majorHAnsi" w:eastAsia="Times New Roman" w:hAnsiTheme="majorHAnsi" w:cs="Aharoni"/>
                <w:sz w:val="28"/>
                <w:szCs w:val="28"/>
              </w:rPr>
              <w:t xml:space="preserve"> a rendu le jugement dont la teneur suit :</w:t>
            </w:r>
          </w:p>
          <w:p w:rsidR="000B7065" w:rsidRPr="00C24182" w:rsidRDefault="000B7065" w:rsidP="000B7065">
            <w:pPr>
              <w:spacing w:line="240" w:lineRule="auto"/>
              <w:jc w:val="both"/>
              <w:rPr>
                <w:rFonts w:asciiTheme="majorHAnsi" w:hAnsiTheme="majorHAnsi"/>
                <w:b/>
                <w:i/>
                <w:sz w:val="28"/>
                <w:szCs w:val="28"/>
              </w:rPr>
            </w:pPr>
            <w:r w:rsidRPr="00C24182">
              <w:rPr>
                <w:rFonts w:asciiTheme="majorHAnsi" w:hAnsiTheme="majorHAnsi" w:cs="Courier New"/>
                <w:b/>
                <w:i/>
                <w:sz w:val="28"/>
                <w:szCs w:val="28"/>
                <w:u w:val="single"/>
              </w:rPr>
              <w:t>DJIBO MAYAKI ABDOUL AZIZ,</w:t>
            </w:r>
            <w:r w:rsidRPr="00C24182">
              <w:rPr>
                <w:rFonts w:asciiTheme="majorHAnsi" w:hAnsiTheme="majorHAnsi" w:cs="Courier New"/>
                <w:i/>
                <w:sz w:val="28"/>
                <w:szCs w:val="28"/>
              </w:rPr>
              <w:t xml:space="preserve"> Opérateur économique, né le 26 Aout 1968 de nationalité nigérienne demeurant à Niamey à Niamey , assisté de la SCPA BNI, Avocats associés , Rue NB 108, porte 185, BP : 1052, Tel : 20 73 88 10, au siège duquel, au siège duquel domicile est élu pour la présente et ses suites ;</w:t>
            </w:r>
          </w:p>
          <w:p w:rsidR="008D7125" w:rsidRPr="00C24182" w:rsidRDefault="008D7125" w:rsidP="00E953B4">
            <w:pPr>
              <w:spacing w:line="240" w:lineRule="auto"/>
              <w:jc w:val="right"/>
              <w:rPr>
                <w:rFonts w:asciiTheme="majorHAnsi" w:hAnsiTheme="majorHAnsi"/>
                <w:b/>
                <w:sz w:val="28"/>
                <w:szCs w:val="28"/>
              </w:rPr>
            </w:pPr>
            <w:r w:rsidRPr="00C24182">
              <w:rPr>
                <w:rFonts w:asciiTheme="majorHAnsi" w:hAnsiTheme="majorHAnsi" w:cs="Courier New"/>
                <w:sz w:val="28"/>
                <w:szCs w:val="28"/>
              </w:rPr>
              <w:t>DEMANDEUR</w:t>
            </w:r>
          </w:p>
          <w:p w:rsidR="000872F0" w:rsidRPr="00C24182" w:rsidRDefault="008D7125" w:rsidP="000872F0">
            <w:pPr>
              <w:jc w:val="center"/>
              <w:rPr>
                <w:rFonts w:asciiTheme="majorHAnsi" w:eastAsia="Bookman Old Style,Courier New" w:hAnsiTheme="majorHAnsi" w:cs="Bookman Old Style,Courier New"/>
                <w:b/>
                <w:bCs/>
                <w:sz w:val="28"/>
                <w:szCs w:val="28"/>
              </w:rPr>
            </w:pPr>
            <w:r w:rsidRPr="00C24182">
              <w:rPr>
                <w:rFonts w:asciiTheme="majorHAnsi" w:hAnsiTheme="majorHAnsi" w:cs="Courier New"/>
                <w:b/>
                <w:sz w:val="28"/>
                <w:szCs w:val="28"/>
              </w:rPr>
              <w:t>CONTRE</w:t>
            </w:r>
            <w:r w:rsidRPr="00C24182">
              <w:rPr>
                <w:rFonts w:asciiTheme="majorHAnsi" w:eastAsia="Bookman Old Style,Courier New" w:hAnsiTheme="majorHAnsi" w:cs="Bookman Old Style,Courier New"/>
                <w:b/>
                <w:bCs/>
                <w:sz w:val="28"/>
                <w:szCs w:val="28"/>
              </w:rPr>
              <w:t xml:space="preserve">  </w:t>
            </w:r>
          </w:p>
          <w:p w:rsidR="00FF6296" w:rsidRPr="00C24182" w:rsidRDefault="008D7125" w:rsidP="007549A1">
            <w:pPr>
              <w:jc w:val="both"/>
              <w:rPr>
                <w:rFonts w:asciiTheme="majorHAnsi" w:eastAsia="Bookman Old Style,Courier New" w:hAnsiTheme="majorHAnsi" w:cs="Bookman Old Style,Courier New"/>
                <w:sz w:val="28"/>
                <w:szCs w:val="28"/>
              </w:rPr>
            </w:pPr>
            <w:r w:rsidRPr="00C24182">
              <w:rPr>
                <w:rFonts w:asciiTheme="majorHAnsi" w:eastAsia="Bookman Old Style,Courier New" w:hAnsiTheme="majorHAnsi" w:cs="Bookman Old Style,Courier New"/>
                <w:b/>
                <w:bCs/>
                <w:sz w:val="28"/>
                <w:szCs w:val="28"/>
                <w:u w:val="single"/>
              </w:rPr>
              <w:t xml:space="preserve"> </w:t>
            </w:r>
            <w:r w:rsidR="00166C7C">
              <w:rPr>
                <w:rFonts w:asciiTheme="majorHAnsi" w:eastAsia="Bookman Old Style,Courier New" w:hAnsiTheme="majorHAnsi" w:cs="Bookman Old Style,Courier New"/>
                <w:b/>
                <w:bCs/>
                <w:i/>
                <w:sz w:val="28"/>
                <w:szCs w:val="28"/>
                <w:u w:val="single"/>
              </w:rPr>
              <w:t>La Société G</w:t>
            </w:r>
            <w:r w:rsidR="00980FB7" w:rsidRPr="00C24182">
              <w:rPr>
                <w:rFonts w:asciiTheme="majorHAnsi" w:eastAsia="Bookman Old Style,Courier New" w:hAnsiTheme="majorHAnsi" w:cs="Bookman Old Style,Courier New"/>
                <w:b/>
                <w:bCs/>
                <w:i/>
                <w:sz w:val="28"/>
                <w:szCs w:val="28"/>
                <w:u w:val="single"/>
              </w:rPr>
              <w:t>WDC NIGER SARL</w:t>
            </w:r>
            <w:r w:rsidR="00980FB7" w:rsidRPr="00C24182">
              <w:rPr>
                <w:rFonts w:asciiTheme="majorHAnsi" w:eastAsia="Bookman Old Style,Courier New" w:hAnsiTheme="majorHAnsi" w:cs="Bookman Old Style,Courier New"/>
                <w:bCs/>
                <w:i/>
                <w:sz w:val="28"/>
                <w:szCs w:val="28"/>
              </w:rPr>
              <w:t xml:space="preserve">  ayant son siège à Niamey, BP : 13727, </w:t>
            </w:r>
            <w:hyperlink r:id="rId7" w:history="1">
              <w:r w:rsidR="00980FB7" w:rsidRPr="00C24182">
                <w:rPr>
                  <w:rStyle w:val="Lienhypertexte"/>
                  <w:rFonts w:asciiTheme="majorHAnsi" w:eastAsia="Bookman Old Style,Courier New" w:hAnsiTheme="majorHAnsi" w:cs="Bookman Old Style,Courier New"/>
                  <w:bCs/>
                  <w:i/>
                  <w:sz w:val="28"/>
                  <w:szCs w:val="28"/>
                </w:rPr>
                <w:t>Tel:20</w:t>
              </w:r>
            </w:hyperlink>
            <w:r w:rsidR="00980FB7" w:rsidRPr="00C24182">
              <w:rPr>
                <w:rFonts w:asciiTheme="majorHAnsi" w:eastAsia="Bookman Old Style,Courier New" w:hAnsiTheme="majorHAnsi" w:cs="Bookman Old Style,Courier New"/>
                <w:bCs/>
                <w:i/>
                <w:sz w:val="28"/>
                <w:szCs w:val="28"/>
              </w:rPr>
              <w:t xml:space="preserve"> 37 08 69, Niamey Niger représentée par son Gérant assisté par le Cabinet d’Avocats KADRI, Boulevard de l’Indépendance, quartier Poudrière CI 18, face Pharmacie Cité FAYCAL, Porte N°3927,BP :10014-Tel :+227 20 74 25 97-FAX : +227 20 34 02 77, Email :goungaye@intnet.ne-oskadri@yahoo.fr ;</w:t>
            </w:r>
          </w:p>
          <w:p w:rsidR="008D7125" w:rsidRPr="00C24182" w:rsidRDefault="00FF6296" w:rsidP="00FF6296">
            <w:pPr>
              <w:pStyle w:val="Paragraphedeliste"/>
              <w:spacing w:after="200" w:line="276" w:lineRule="auto"/>
              <w:jc w:val="both"/>
              <w:rPr>
                <w:rFonts w:asciiTheme="majorHAnsi" w:eastAsia="Bookman Old Style,Courier New" w:hAnsiTheme="majorHAnsi" w:cs="Bookman Old Style,Courier New"/>
                <w:bCs/>
                <w:sz w:val="28"/>
                <w:szCs w:val="28"/>
              </w:rPr>
            </w:pPr>
            <w:r w:rsidRPr="00C24182">
              <w:rPr>
                <w:rFonts w:asciiTheme="majorHAnsi" w:eastAsia="Bookman Old Style,Courier New" w:hAnsiTheme="majorHAnsi" w:cs="Bookman Old Style,Courier New"/>
                <w:b/>
                <w:bCs/>
                <w:i/>
                <w:sz w:val="28"/>
                <w:szCs w:val="28"/>
              </w:rPr>
              <w:t xml:space="preserve">                                                         </w:t>
            </w:r>
            <w:r w:rsidR="008D7125" w:rsidRPr="00C24182">
              <w:rPr>
                <w:rFonts w:asciiTheme="majorHAnsi" w:eastAsia="Bookman Old Style,Courier New" w:hAnsiTheme="majorHAnsi" w:cs="Bookman Old Style,Courier New"/>
                <w:b/>
                <w:bCs/>
                <w:sz w:val="28"/>
                <w:szCs w:val="28"/>
                <w:u w:val="single"/>
              </w:rPr>
              <w:t>DEFENDEURS</w:t>
            </w:r>
          </w:p>
          <w:p w:rsidR="008D7125" w:rsidRPr="00C24182" w:rsidRDefault="008D7125" w:rsidP="00E953B4">
            <w:pPr>
              <w:jc w:val="right"/>
              <w:rPr>
                <w:rFonts w:asciiTheme="majorHAnsi" w:hAnsiTheme="majorHAnsi" w:cs="Arial"/>
                <w:sz w:val="28"/>
                <w:szCs w:val="28"/>
              </w:rPr>
            </w:pPr>
          </w:p>
        </w:tc>
      </w:tr>
    </w:tbl>
    <w:p w:rsidR="008D7125" w:rsidRPr="00C24182" w:rsidRDefault="008D7125" w:rsidP="008D7125">
      <w:pPr>
        <w:spacing w:line="240" w:lineRule="auto"/>
        <w:jc w:val="center"/>
        <w:rPr>
          <w:rFonts w:asciiTheme="majorHAnsi" w:hAnsiTheme="majorHAnsi" w:cstheme="majorBidi"/>
          <w:b/>
          <w:sz w:val="28"/>
          <w:szCs w:val="28"/>
          <w:u w:val="single"/>
        </w:rPr>
      </w:pPr>
      <w:r w:rsidRPr="00C24182">
        <w:rPr>
          <w:rFonts w:asciiTheme="majorHAnsi" w:hAnsiTheme="majorHAnsi" w:cstheme="majorBidi"/>
          <w:b/>
          <w:sz w:val="28"/>
          <w:szCs w:val="28"/>
          <w:u w:val="single"/>
        </w:rPr>
        <w:t>FAITS ET PROCEDURES</w:t>
      </w:r>
    </w:p>
    <w:p w:rsidR="000872F0" w:rsidRDefault="000872F0" w:rsidP="000872F0">
      <w:pPr>
        <w:jc w:val="both"/>
        <w:rPr>
          <w:rFonts w:asciiTheme="majorHAnsi" w:hAnsiTheme="majorHAnsi"/>
          <w:i/>
          <w:sz w:val="28"/>
          <w:szCs w:val="28"/>
        </w:rPr>
      </w:pPr>
      <w:r w:rsidRPr="00C24182">
        <w:rPr>
          <w:rFonts w:asciiTheme="majorHAnsi" w:hAnsiTheme="majorHAnsi"/>
          <w:i/>
          <w:sz w:val="28"/>
          <w:szCs w:val="28"/>
        </w:rPr>
        <w:lastRenderedPageBreak/>
        <w:t xml:space="preserve">Par exploit d’assignation avec communication de pièces en date du 12 Septembre 2017, DJIBO MAYAKI ABDOUL AZIZ  demande au tribunal de dire et juger que le contrat qui le liait à la Société CWDC NIGER SARL est résilié de plein droit pour </w:t>
      </w:r>
      <w:r w:rsidR="00CB10F8" w:rsidRPr="00C24182">
        <w:rPr>
          <w:rFonts w:asciiTheme="majorHAnsi" w:hAnsiTheme="majorHAnsi"/>
          <w:i/>
          <w:sz w:val="28"/>
          <w:szCs w:val="28"/>
        </w:rPr>
        <w:t>non-paiement</w:t>
      </w:r>
      <w:r w:rsidRPr="00C24182">
        <w:rPr>
          <w:rFonts w:asciiTheme="majorHAnsi" w:hAnsiTheme="majorHAnsi"/>
          <w:i/>
          <w:sz w:val="28"/>
          <w:szCs w:val="28"/>
        </w:rPr>
        <w:t xml:space="preserve"> de loyers, de condamner celle-ci à remettre en état les  lieux sous astreinte de 1.500.000 FCFA par jour de retard, de la condamner  au paiement des sommes de 53.200.000 à titre d’impayés de loyers, 30. 000 000 FCFA  à titre de dommages et intérêts  et d’ordonner l’exécution provisoire de la décision à intervenir sur minute avant enregistrement nonobstant toutes les voies de recours ;</w:t>
      </w:r>
    </w:p>
    <w:p w:rsidR="005850AF" w:rsidRPr="00061E9F" w:rsidRDefault="005850AF" w:rsidP="00061E9F">
      <w:pPr>
        <w:jc w:val="center"/>
        <w:rPr>
          <w:rFonts w:asciiTheme="majorHAnsi" w:eastAsia="Bookman Old Style,Courier New" w:hAnsiTheme="majorHAnsi" w:cs="Bookman Old Style,Courier New"/>
          <w:b/>
          <w:i/>
          <w:sz w:val="28"/>
          <w:szCs w:val="28"/>
          <w:u w:val="single"/>
        </w:rPr>
      </w:pPr>
      <w:r w:rsidRPr="00061E9F">
        <w:rPr>
          <w:rFonts w:asciiTheme="majorHAnsi" w:hAnsiTheme="majorHAnsi"/>
          <w:b/>
          <w:i/>
          <w:sz w:val="28"/>
          <w:szCs w:val="28"/>
          <w:u w:val="single"/>
        </w:rPr>
        <w:t>ARGUMENTS ET PRETENTIONS DES PARTIES</w:t>
      </w:r>
    </w:p>
    <w:p w:rsidR="000872F0" w:rsidRPr="00C24182" w:rsidRDefault="005E7F49" w:rsidP="000872F0">
      <w:pPr>
        <w:spacing w:line="240" w:lineRule="auto"/>
        <w:jc w:val="both"/>
        <w:rPr>
          <w:rFonts w:asciiTheme="majorHAnsi" w:hAnsiTheme="majorHAnsi"/>
          <w:sz w:val="28"/>
          <w:szCs w:val="28"/>
        </w:rPr>
      </w:pPr>
      <w:r>
        <w:rPr>
          <w:rFonts w:asciiTheme="majorHAnsi" w:hAnsiTheme="majorHAnsi"/>
          <w:sz w:val="28"/>
          <w:szCs w:val="28"/>
        </w:rPr>
        <w:t>En appui de son action en justice</w:t>
      </w:r>
      <w:r w:rsidR="000872F0" w:rsidRPr="00C24182">
        <w:rPr>
          <w:rFonts w:asciiTheme="majorHAnsi" w:hAnsiTheme="majorHAnsi"/>
          <w:sz w:val="28"/>
          <w:szCs w:val="28"/>
        </w:rPr>
        <w:t xml:space="preserve">,  DJIBO MAYAKI, soutenait  qu’il avait signé depuis  le 09 Mars 2010,un contrat de bail portant sur son immeuble situé au quartier </w:t>
      </w:r>
      <w:r w:rsidR="004F4AE3" w:rsidRPr="00C24182">
        <w:rPr>
          <w:rFonts w:asciiTheme="majorHAnsi" w:hAnsiTheme="majorHAnsi"/>
          <w:sz w:val="28"/>
          <w:szCs w:val="28"/>
        </w:rPr>
        <w:t>Koira</w:t>
      </w:r>
      <w:r w:rsidR="000872F0" w:rsidRPr="00C24182">
        <w:rPr>
          <w:rFonts w:asciiTheme="majorHAnsi" w:hAnsiTheme="majorHAnsi"/>
          <w:sz w:val="28"/>
          <w:szCs w:val="28"/>
        </w:rPr>
        <w:t xml:space="preserve"> Kano de Niamey au loyer mensuel de 1.900 000 FCFA avec la Société GWDC mais qu’en juin 2015, celle-ci a décidé de rompre unilatéralement le contrat  tout en continuant de garder les clés  mais en refusant de payer le loyer et de mettre en état l’immeuble en violation de l’article de leur contrat et les articles 112, 113, 114,115 et 126 de l’AUDCG ;</w:t>
      </w:r>
    </w:p>
    <w:p w:rsidR="001C24A5" w:rsidRDefault="001C24A5" w:rsidP="001C24A5">
      <w:pPr>
        <w:jc w:val="both"/>
        <w:rPr>
          <w:rFonts w:asciiTheme="majorHAnsi" w:hAnsiTheme="majorHAnsi"/>
          <w:sz w:val="28"/>
          <w:szCs w:val="28"/>
        </w:rPr>
      </w:pPr>
      <w:r w:rsidRPr="00C24182">
        <w:rPr>
          <w:rFonts w:asciiTheme="majorHAnsi" w:hAnsiTheme="majorHAnsi"/>
          <w:sz w:val="28"/>
          <w:szCs w:val="28"/>
        </w:rPr>
        <w:t xml:space="preserve"> </w:t>
      </w:r>
      <w:r w:rsidR="00F47651" w:rsidRPr="00C24182">
        <w:rPr>
          <w:rFonts w:asciiTheme="majorHAnsi" w:hAnsiTheme="majorHAnsi"/>
          <w:sz w:val="28"/>
          <w:szCs w:val="28"/>
        </w:rPr>
        <w:t>La</w:t>
      </w:r>
      <w:r w:rsidRPr="00C24182">
        <w:rPr>
          <w:rFonts w:asciiTheme="majorHAnsi" w:hAnsiTheme="majorHAnsi"/>
          <w:sz w:val="28"/>
          <w:szCs w:val="28"/>
        </w:rPr>
        <w:t xml:space="preserve"> GWDC NIGER SARL </w:t>
      </w:r>
      <w:r w:rsidR="007E7357">
        <w:rPr>
          <w:rFonts w:asciiTheme="majorHAnsi" w:hAnsiTheme="majorHAnsi"/>
          <w:sz w:val="28"/>
          <w:szCs w:val="28"/>
        </w:rPr>
        <w:t>reconnait avoir signé un contrat de bail  avec celui-ci mais soutient au contraire que le contrat a pris</w:t>
      </w:r>
      <w:r w:rsidR="00DB44E7">
        <w:rPr>
          <w:rFonts w:asciiTheme="majorHAnsi" w:hAnsiTheme="majorHAnsi"/>
          <w:sz w:val="28"/>
          <w:szCs w:val="28"/>
        </w:rPr>
        <w:t xml:space="preserve"> fin par l’arrivée du terme convenu</w:t>
      </w:r>
      <w:r w:rsidR="00F47651">
        <w:rPr>
          <w:rFonts w:asciiTheme="majorHAnsi" w:hAnsiTheme="majorHAnsi"/>
          <w:sz w:val="28"/>
          <w:szCs w:val="28"/>
        </w:rPr>
        <w:t xml:space="preserve"> et qu’elle n’a jamais refusé</w:t>
      </w:r>
      <w:r w:rsidR="00DF3B12">
        <w:rPr>
          <w:rFonts w:asciiTheme="majorHAnsi" w:hAnsiTheme="majorHAnsi"/>
          <w:sz w:val="28"/>
          <w:szCs w:val="28"/>
        </w:rPr>
        <w:t xml:space="preserve"> de mettre en état l’immeuble</w:t>
      </w:r>
      <w:r w:rsidR="004F42B4">
        <w:rPr>
          <w:rFonts w:asciiTheme="majorHAnsi" w:hAnsiTheme="majorHAnsi"/>
          <w:sz w:val="28"/>
          <w:szCs w:val="28"/>
        </w:rPr>
        <w:t xml:space="preserve"> mais  c’est</w:t>
      </w:r>
      <w:r w:rsidRPr="00C24182">
        <w:rPr>
          <w:rFonts w:asciiTheme="majorHAnsi" w:hAnsiTheme="majorHAnsi"/>
          <w:sz w:val="28"/>
          <w:szCs w:val="28"/>
        </w:rPr>
        <w:t xml:space="preserve"> ABDOUL AZIZ DJIBO MAYAKI </w:t>
      </w:r>
      <w:r w:rsidR="00F153E0">
        <w:rPr>
          <w:rFonts w:asciiTheme="majorHAnsi" w:hAnsiTheme="majorHAnsi"/>
          <w:sz w:val="28"/>
          <w:szCs w:val="28"/>
        </w:rPr>
        <w:t>qui, après</w:t>
      </w:r>
      <w:r w:rsidR="004F42B4">
        <w:rPr>
          <w:rFonts w:asciiTheme="majorHAnsi" w:hAnsiTheme="majorHAnsi"/>
          <w:sz w:val="28"/>
          <w:szCs w:val="28"/>
        </w:rPr>
        <w:t xml:space="preserve"> </w:t>
      </w:r>
      <w:r w:rsidR="008A1681">
        <w:rPr>
          <w:rFonts w:asciiTheme="majorHAnsi" w:hAnsiTheme="majorHAnsi"/>
          <w:sz w:val="28"/>
          <w:szCs w:val="28"/>
        </w:rPr>
        <w:t>un état des lieux contradictoire de sortie et d’une  évaluation approximative</w:t>
      </w:r>
      <w:r w:rsidR="00F5383C">
        <w:rPr>
          <w:rFonts w:asciiTheme="majorHAnsi" w:hAnsiTheme="majorHAnsi"/>
          <w:sz w:val="28"/>
          <w:szCs w:val="28"/>
        </w:rPr>
        <w:t xml:space="preserve"> des frais de la remise en état  a refusé son </w:t>
      </w:r>
      <w:r w:rsidR="008A1681">
        <w:rPr>
          <w:rFonts w:asciiTheme="majorHAnsi" w:hAnsiTheme="majorHAnsi"/>
          <w:sz w:val="28"/>
          <w:szCs w:val="28"/>
        </w:rPr>
        <w:t xml:space="preserve">offre </w:t>
      </w:r>
      <w:r w:rsidR="00F5383C">
        <w:rPr>
          <w:rFonts w:asciiTheme="majorHAnsi" w:hAnsiTheme="majorHAnsi"/>
          <w:sz w:val="28"/>
          <w:szCs w:val="28"/>
        </w:rPr>
        <w:t>de 6.000.000 FCFA ;</w:t>
      </w:r>
    </w:p>
    <w:p w:rsidR="008A3164" w:rsidRDefault="008A3164" w:rsidP="001C24A5">
      <w:pPr>
        <w:jc w:val="both"/>
        <w:rPr>
          <w:rFonts w:asciiTheme="majorHAnsi" w:hAnsiTheme="majorHAnsi"/>
          <w:sz w:val="28"/>
          <w:szCs w:val="28"/>
        </w:rPr>
      </w:pPr>
      <w:r>
        <w:rPr>
          <w:rFonts w:asciiTheme="majorHAnsi" w:hAnsiTheme="majorHAnsi"/>
          <w:sz w:val="28"/>
          <w:szCs w:val="28"/>
        </w:rPr>
        <w:t>Elle demande par cons</w:t>
      </w:r>
      <w:r w:rsidR="00C26A74">
        <w:rPr>
          <w:rFonts w:asciiTheme="majorHAnsi" w:hAnsiTheme="majorHAnsi"/>
          <w:sz w:val="28"/>
          <w:szCs w:val="28"/>
        </w:rPr>
        <w:t xml:space="preserve">équent </w:t>
      </w:r>
      <w:r>
        <w:rPr>
          <w:rFonts w:asciiTheme="majorHAnsi" w:hAnsiTheme="majorHAnsi"/>
          <w:sz w:val="28"/>
          <w:szCs w:val="28"/>
        </w:rPr>
        <w:t>au tribunal de débouter DJIBO MAYAKI ABDOUL AZIZ de toutes ses demandes, fins et conclusions</w:t>
      </w:r>
      <w:r w:rsidR="00C26A74">
        <w:rPr>
          <w:rFonts w:asciiTheme="majorHAnsi" w:hAnsiTheme="majorHAnsi"/>
          <w:sz w:val="28"/>
          <w:szCs w:val="28"/>
        </w:rPr>
        <w:t xml:space="preserve"> en constant la fin normale de leur contrat, en fixant les frais de remise en état à 6.000.000 FCFA </w:t>
      </w:r>
      <w:r w:rsidR="00C52581">
        <w:rPr>
          <w:rFonts w:asciiTheme="majorHAnsi" w:hAnsiTheme="majorHAnsi"/>
          <w:sz w:val="28"/>
          <w:szCs w:val="28"/>
        </w:rPr>
        <w:t>et de le condamner à lui restituer la caution et au paiement de la somme de 10.000.000 FCFA à ti</w:t>
      </w:r>
      <w:r w:rsidR="00257BB8">
        <w:rPr>
          <w:rFonts w:asciiTheme="majorHAnsi" w:hAnsiTheme="majorHAnsi"/>
          <w:sz w:val="28"/>
          <w:szCs w:val="28"/>
        </w:rPr>
        <w:t>tre de réparation ;</w:t>
      </w:r>
    </w:p>
    <w:p w:rsidR="0025709E" w:rsidRPr="00FC78C5" w:rsidRDefault="007A0CD0" w:rsidP="00FC78C5">
      <w:pPr>
        <w:jc w:val="center"/>
        <w:rPr>
          <w:rFonts w:asciiTheme="majorHAnsi" w:hAnsiTheme="majorHAnsi"/>
          <w:b/>
          <w:sz w:val="28"/>
          <w:szCs w:val="28"/>
          <w:u w:val="single"/>
        </w:rPr>
      </w:pPr>
      <w:r>
        <w:rPr>
          <w:rFonts w:asciiTheme="majorHAnsi" w:hAnsiTheme="majorHAnsi"/>
          <w:b/>
          <w:sz w:val="28"/>
          <w:szCs w:val="28"/>
          <w:u w:val="single"/>
        </w:rPr>
        <w:t>E</w:t>
      </w:r>
      <w:r w:rsidR="00FC78C5" w:rsidRPr="00FC78C5">
        <w:rPr>
          <w:rFonts w:asciiTheme="majorHAnsi" w:hAnsiTheme="majorHAnsi"/>
          <w:b/>
          <w:sz w:val="28"/>
          <w:szCs w:val="28"/>
          <w:u w:val="single"/>
        </w:rPr>
        <w:t>n la forme</w:t>
      </w:r>
    </w:p>
    <w:p w:rsidR="0084069C" w:rsidRDefault="0084069C" w:rsidP="00A25EFA">
      <w:pPr>
        <w:spacing w:after="200" w:line="276" w:lineRule="auto"/>
        <w:jc w:val="both"/>
        <w:rPr>
          <w:rFonts w:asciiTheme="majorHAnsi" w:hAnsiTheme="majorHAnsi" w:cs="Times New Roman"/>
          <w:sz w:val="28"/>
          <w:szCs w:val="28"/>
        </w:rPr>
      </w:pPr>
      <w:r w:rsidRPr="00F82B18">
        <w:rPr>
          <w:rFonts w:asciiTheme="majorHAnsi" w:hAnsiTheme="majorHAnsi" w:cs="Times New Roman"/>
          <w:sz w:val="28"/>
          <w:szCs w:val="28"/>
        </w:rPr>
        <w:t>Att</w:t>
      </w:r>
      <w:r w:rsidR="00FC78C5">
        <w:rPr>
          <w:rFonts w:asciiTheme="majorHAnsi" w:hAnsiTheme="majorHAnsi" w:cs="Times New Roman"/>
          <w:sz w:val="28"/>
          <w:szCs w:val="28"/>
        </w:rPr>
        <w:t>endu que la Société GW</w:t>
      </w:r>
      <w:r w:rsidR="00BC00AC">
        <w:rPr>
          <w:rFonts w:asciiTheme="majorHAnsi" w:hAnsiTheme="majorHAnsi" w:cs="Times New Roman"/>
          <w:sz w:val="28"/>
          <w:szCs w:val="28"/>
        </w:rPr>
        <w:t>D</w:t>
      </w:r>
      <w:r w:rsidR="00FC78C5">
        <w:rPr>
          <w:rFonts w:asciiTheme="majorHAnsi" w:hAnsiTheme="majorHAnsi" w:cs="Times New Roman"/>
          <w:sz w:val="28"/>
          <w:szCs w:val="28"/>
        </w:rPr>
        <w:t xml:space="preserve">C </w:t>
      </w:r>
      <w:r>
        <w:rPr>
          <w:rFonts w:asciiTheme="majorHAnsi" w:hAnsiTheme="majorHAnsi" w:cs="Times New Roman"/>
          <w:sz w:val="28"/>
          <w:szCs w:val="28"/>
        </w:rPr>
        <w:t xml:space="preserve">NIGER SARL est représentée </w:t>
      </w:r>
      <w:r w:rsidR="007A0CD0">
        <w:rPr>
          <w:rFonts w:asciiTheme="majorHAnsi" w:hAnsiTheme="majorHAnsi" w:cs="Times New Roman"/>
          <w:sz w:val="28"/>
          <w:szCs w:val="28"/>
        </w:rPr>
        <w:t>par le</w:t>
      </w:r>
      <w:r w:rsidRPr="00F82B18">
        <w:rPr>
          <w:rFonts w:asciiTheme="majorHAnsi" w:hAnsiTheme="majorHAnsi" w:cs="Times New Roman"/>
          <w:sz w:val="28"/>
          <w:szCs w:val="28"/>
        </w:rPr>
        <w:t xml:space="preserve"> Cabinet d’Avocat</w:t>
      </w:r>
      <w:r w:rsidR="007A0CD0">
        <w:rPr>
          <w:rFonts w:asciiTheme="majorHAnsi" w:hAnsiTheme="majorHAnsi" w:cs="Times New Roman"/>
          <w:sz w:val="28"/>
          <w:szCs w:val="28"/>
        </w:rPr>
        <w:t>s</w:t>
      </w:r>
      <w:r w:rsidRPr="00F82B18">
        <w:rPr>
          <w:rFonts w:asciiTheme="majorHAnsi" w:hAnsiTheme="majorHAnsi" w:cs="Times New Roman"/>
          <w:sz w:val="28"/>
          <w:szCs w:val="28"/>
        </w:rPr>
        <w:t xml:space="preserve"> OUMAROU SANDA KADRI ;</w:t>
      </w:r>
    </w:p>
    <w:p w:rsidR="0084069C" w:rsidRPr="00F82B18" w:rsidRDefault="0084069C" w:rsidP="0084069C">
      <w:pPr>
        <w:spacing w:after="200" w:line="276" w:lineRule="auto"/>
        <w:jc w:val="both"/>
        <w:rPr>
          <w:rFonts w:asciiTheme="majorHAnsi" w:hAnsiTheme="majorHAnsi" w:cs="Times New Roman"/>
          <w:sz w:val="28"/>
          <w:szCs w:val="28"/>
        </w:rPr>
      </w:pPr>
      <w:r>
        <w:rPr>
          <w:rFonts w:asciiTheme="majorHAnsi" w:hAnsiTheme="majorHAnsi" w:cs="Times New Roman"/>
          <w:sz w:val="28"/>
          <w:szCs w:val="28"/>
        </w:rPr>
        <w:t xml:space="preserve">Que par contre DJIBO MAYAKI ABDOUL AZIZ  sans aucun motif légitime ne comparait pas ; </w:t>
      </w:r>
    </w:p>
    <w:p w:rsidR="0084069C" w:rsidRPr="00F82B18" w:rsidRDefault="0084069C" w:rsidP="0084069C">
      <w:pPr>
        <w:spacing w:after="200" w:line="276" w:lineRule="auto"/>
        <w:ind w:left="360"/>
        <w:jc w:val="both"/>
        <w:rPr>
          <w:rFonts w:asciiTheme="majorHAnsi" w:hAnsiTheme="majorHAnsi" w:cs="Times New Roman"/>
          <w:sz w:val="28"/>
          <w:szCs w:val="28"/>
        </w:rPr>
      </w:pPr>
      <w:r w:rsidRPr="00F82B18">
        <w:rPr>
          <w:rFonts w:asciiTheme="majorHAnsi" w:hAnsiTheme="majorHAnsi" w:cs="Times New Roman"/>
          <w:sz w:val="28"/>
          <w:szCs w:val="28"/>
        </w:rPr>
        <w:lastRenderedPageBreak/>
        <w:t>Qu’il ya lieu de statuer contradictoirement à leur égard</w:t>
      </w:r>
      <w:r>
        <w:rPr>
          <w:rFonts w:asciiTheme="majorHAnsi" w:hAnsiTheme="majorHAnsi" w:cs="Times New Roman"/>
          <w:sz w:val="28"/>
          <w:szCs w:val="28"/>
        </w:rPr>
        <w:t xml:space="preserve"> en application des articles 372 et 373 du code de procédure civile</w:t>
      </w:r>
      <w:r w:rsidRPr="00F82B18">
        <w:rPr>
          <w:rFonts w:asciiTheme="majorHAnsi" w:hAnsiTheme="majorHAnsi" w:cs="Times New Roman"/>
          <w:sz w:val="28"/>
          <w:szCs w:val="28"/>
        </w:rPr>
        <w:t> ;</w:t>
      </w:r>
    </w:p>
    <w:p w:rsidR="0084069C" w:rsidRPr="00F82B18" w:rsidRDefault="0084069C" w:rsidP="0084069C">
      <w:pPr>
        <w:spacing w:after="200" w:line="276" w:lineRule="auto"/>
        <w:ind w:left="360"/>
        <w:jc w:val="both"/>
        <w:rPr>
          <w:rFonts w:asciiTheme="majorHAnsi" w:hAnsiTheme="majorHAnsi" w:cs="Times New Roman"/>
          <w:sz w:val="28"/>
          <w:szCs w:val="28"/>
        </w:rPr>
      </w:pPr>
      <w:r w:rsidRPr="00F82B18">
        <w:rPr>
          <w:rFonts w:asciiTheme="majorHAnsi" w:hAnsiTheme="majorHAnsi" w:cs="Times New Roman"/>
          <w:sz w:val="28"/>
          <w:szCs w:val="28"/>
        </w:rPr>
        <w:t>Attendu que DJIBO MAYAKI ABDOUL AZIZ a introduit son action dans les formes et délais prescrits par la loi ;</w:t>
      </w:r>
    </w:p>
    <w:p w:rsidR="0084069C" w:rsidRPr="00F82B18" w:rsidRDefault="0084069C" w:rsidP="0084069C">
      <w:pPr>
        <w:spacing w:after="200" w:line="276" w:lineRule="auto"/>
        <w:ind w:left="360"/>
        <w:jc w:val="both"/>
        <w:rPr>
          <w:rFonts w:asciiTheme="majorHAnsi" w:hAnsiTheme="majorHAnsi" w:cs="Times New Roman"/>
          <w:sz w:val="28"/>
          <w:szCs w:val="28"/>
        </w:rPr>
      </w:pPr>
      <w:r w:rsidRPr="00F82B18">
        <w:rPr>
          <w:rFonts w:asciiTheme="majorHAnsi" w:hAnsiTheme="majorHAnsi" w:cs="Times New Roman"/>
          <w:sz w:val="28"/>
          <w:szCs w:val="28"/>
        </w:rPr>
        <w:t>Qu’il ya lieu de l</w:t>
      </w:r>
      <w:r w:rsidR="00A25EFA">
        <w:rPr>
          <w:rFonts w:asciiTheme="majorHAnsi" w:hAnsiTheme="majorHAnsi" w:cs="Times New Roman"/>
          <w:sz w:val="28"/>
          <w:szCs w:val="28"/>
        </w:rPr>
        <w:t xml:space="preserve">e </w:t>
      </w:r>
      <w:r w:rsidRPr="00F82B18">
        <w:rPr>
          <w:rFonts w:asciiTheme="majorHAnsi" w:hAnsiTheme="majorHAnsi" w:cs="Times New Roman"/>
          <w:sz w:val="28"/>
          <w:szCs w:val="28"/>
        </w:rPr>
        <w:t>recevoir en son action</w:t>
      </w:r>
      <w:r w:rsidR="007A0CD0">
        <w:rPr>
          <w:rFonts w:asciiTheme="majorHAnsi" w:hAnsiTheme="majorHAnsi" w:cs="Times New Roman"/>
          <w:sz w:val="28"/>
          <w:szCs w:val="28"/>
        </w:rPr>
        <w:t xml:space="preserve"> comme étant régulière</w:t>
      </w:r>
      <w:r w:rsidRPr="00F82B18">
        <w:rPr>
          <w:rFonts w:asciiTheme="majorHAnsi" w:hAnsiTheme="majorHAnsi" w:cs="Times New Roman"/>
          <w:sz w:val="28"/>
          <w:szCs w:val="28"/>
        </w:rPr>
        <w:t> ;</w:t>
      </w:r>
    </w:p>
    <w:p w:rsidR="0084069C" w:rsidRPr="000B763F" w:rsidRDefault="00B90B44" w:rsidP="0084069C">
      <w:pPr>
        <w:spacing w:after="200" w:line="276" w:lineRule="auto"/>
        <w:ind w:left="360"/>
        <w:jc w:val="center"/>
        <w:rPr>
          <w:rFonts w:asciiTheme="majorHAnsi" w:hAnsiTheme="majorHAnsi" w:cs="Times New Roman"/>
          <w:b/>
          <w:sz w:val="28"/>
          <w:szCs w:val="28"/>
          <w:u w:val="single"/>
        </w:rPr>
      </w:pPr>
      <w:r>
        <w:rPr>
          <w:rFonts w:asciiTheme="majorHAnsi" w:hAnsiTheme="majorHAnsi" w:cs="Times New Roman"/>
          <w:b/>
          <w:sz w:val="28"/>
          <w:szCs w:val="28"/>
          <w:u w:val="single"/>
        </w:rPr>
        <w:t>AU FOND</w:t>
      </w:r>
    </w:p>
    <w:p w:rsidR="0084069C" w:rsidRPr="00B90B44" w:rsidRDefault="003E1D05" w:rsidP="00B90B44">
      <w:pPr>
        <w:spacing w:after="200" w:line="276" w:lineRule="auto"/>
        <w:jc w:val="center"/>
        <w:rPr>
          <w:rFonts w:asciiTheme="majorHAnsi" w:hAnsiTheme="majorHAnsi" w:cs="Times New Roman"/>
          <w:b/>
          <w:sz w:val="28"/>
          <w:szCs w:val="28"/>
          <w:u w:val="single"/>
        </w:rPr>
      </w:pPr>
      <w:r>
        <w:rPr>
          <w:rFonts w:asciiTheme="majorHAnsi" w:hAnsiTheme="majorHAnsi" w:cs="Times New Roman"/>
          <w:b/>
          <w:sz w:val="28"/>
          <w:szCs w:val="28"/>
          <w:u w:val="single"/>
        </w:rPr>
        <w:t>Sur l’arrivée du terme du bail et le rejet de la demande de paiement de loyers</w:t>
      </w:r>
    </w:p>
    <w:p w:rsidR="0084069C" w:rsidRPr="00DE656B"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Attendu que DJIBO MAYAKI ABDOUL AZIZ </w:t>
      </w:r>
      <w:r w:rsidRPr="00DE656B">
        <w:rPr>
          <w:rFonts w:asciiTheme="majorHAnsi" w:hAnsiTheme="majorHAnsi" w:cs="Times New Roman"/>
          <w:sz w:val="28"/>
          <w:szCs w:val="28"/>
        </w:rPr>
        <w:t>demande à la juridiction de c</w:t>
      </w:r>
      <w:r>
        <w:rPr>
          <w:rFonts w:asciiTheme="majorHAnsi" w:hAnsiTheme="majorHAnsi" w:cs="Times New Roman"/>
          <w:sz w:val="28"/>
          <w:szCs w:val="28"/>
        </w:rPr>
        <w:t xml:space="preserve">éans de condamner </w:t>
      </w:r>
      <w:r w:rsidR="00BC00AC">
        <w:rPr>
          <w:rFonts w:asciiTheme="majorHAnsi" w:hAnsiTheme="majorHAnsi" w:cs="Times New Roman"/>
          <w:sz w:val="28"/>
          <w:szCs w:val="28"/>
        </w:rPr>
        <w:t>la Société GWDC</w:t>
      </w:r>
      <w:r>
        <w:rPr>
          <w:rFonts w:asciiTheme="majorHAnsi" w:hAnsiTheme="majorHAnsi" w:cs="Times New Roman"/>
          <w:sz w:val="28"/>
          <w:szCs w:val="28"/>
        </w:rPr>
        <w:t xml:space="preserve"> </w:t>
      </w:r>
      <w:r w:rsidR="00651128">
        <w:rPr>
          <w:rFonts w:asciiTheme="majorHAnsi" w:hAnsiTheme="majorHAnsi" w:cs="Times New Roman"/>
          <w:sz w:val="28"/>
          <w:szCs w:val="28"/>
        </w:rPr>
        <w:t xml:space="preserve"> NIGER SARL </w:t>
      </w:r>
      <w:r w:rsidRPr="00DE656B">
        <w:rPr>
          <w:rFonts w:asciiTheme="majorHAnsi" w:hAnsiTheme="majorHAnsi" w:cs="Times New Roman"/>
          <w:sz w:val="28"/>
          <w:szCs w:val="28"/>
        </w:rPr>
        <w:t xml:space="preserve">à lui payer  la somme de </w:t>
      </w:r>
      <w:r w:rsidR="0085507B" w:rsidRPr="00C24182">
        <w:rPr>
          <w:rFonts w:asciiTheme="majorHAnsi" w:hAnsiTheme="majorHAnsi"/>
          <w:i/>
          <w:sz w:val="28"/>
          <w:szCs w:val="28"/>
        </w:rPr>
        <w:t xml:space="preserve"> 53.200.000 </w:t>
      </w:r>
      <w:r w:rsidRPr="00DE656B">
        <w:rPr>
          <w:rFonts w:asciiTheme="majorHAnsi" w:hAnsiTheme="majorHAnsi" w:cs="Times New Roman"/>
          <w:b/>
          <w:sz w:val="28"/>
          <w:szCs w:val="28"/>
        </w:rPr>
        <w:t xml:space="preserve"> FCFA</w:t>
      </w:r>
      <w:r w:rsidRPr="00DE656B">
        <w:rPr>
          <w:rFonts w:asciiTheme="majorHAnsi" w:hAnsiTheme="majorHAnsi" w:cs="Times New Roman"/>
          <w:sz w:val="28"/>
          <w:szCs w:val="28"/>
        </w:rPr>
        <w:t xml:space="preserve"> de loyer</w:t>
      </w:r>
      <w:r w:rsidR="00137A02">
        <w:rPr>
          <w:rFonts w:asciiTheme="majorHAnsi" w:hAnsiTheme="majorHAnsi" w:cs="Times New Roman"/>
          <w:sz w:val="28"/>
          <w:szCs w:val="28"/>
        </w:rPr>
        <w:t xml:space="preserve"> à compter de juin 2015</w:t>
      </w:r>
      <w:r w:rsidRPr="00DE656B">
        <w:rPr>
          <w:rFonts w:asciiTheme="majorHAnsi" w:hAnsiTheme="majorHAnsi" w:cs="Times New Roman"/>
          <w:sz w:val="28"/>
          <w:szCs w:val="28"/>
        </w:rPr>
        <w:t> ;</w:t>
      </w:r>
    </w:p>
    <w:p w:rsidR="0084069C" w:rsidRPr="00DE656B" w:rsidRDefault="0084069C" w:rsidP="0084069C">
      <w:pPr>
        <w:jc w:val="both"/>
        <w:rPr>
          <w:rFonts w:asciiTheme="majorHAnsi" w:hAnsiTheme="majorHAnsi" w:cs="Times New Roman"/>
          <w:sz w:val="28"/>
          <w:szCs w:val="28"/>
        </w:rPr>
      </w:pPr>
      <w:r>
        <w:rPr>
          <w:rFonts w:asciiTheme="majorHAnsi" w:hAnsiTheme="majorHAnsi" w:cs="Times New Roman"/>
          <w:sz w:val="28"/>
          <w:szCs w:val="28"/>
        </w:rPr>
        <w:t>Qu’il soutient que cette somme correspond</w:t>
      </w:r>
      <w:r w:rsidRPr="00DE656B">
        <w:rPr>
          <w:rFonts w:asciiTheme="majorHAnsi" w:hAnsiTheme="majorHAnsi" w:cs="Times New Roman"/>
          <w:sz w:val="28"/>
          <w:szCs w:val="28"/>
        </w:rPr>
        <w:t xml:space="preserve">ait à </w:t>
      </w:r>
      <w:r w:rsidRPr="00DE656B">
        <w:rPr>
          <w:rFonts w:asciiTheme="majorHAnsi" w:hAnsiTheme="majorHAnsi" w:cs="Times New Roman"/>
          <w:b/>
          <w:sz w:val="28"/>
          <w:szCs w:val="28"/>
        </w:rPr>
        <w:t>28 mois de loyers impayés</w:t>
      </w:r>
      <w:r>
        <w:rPr>
          <w:rFonts w:asciiTheme="majorHAnsi" w:hAnsiTheme="majorHAnsi" w:cs="Times New Roman"/>
          <w:sz w:val="28"/>
          <w:szCs w:val="28"/>
        </w:rPr>
        <w:t xml:space="preserve"> aux motifs qu’en décidant de rompre uni</w:t>
      </w:r>
      <w:r w:rsidR="00137A02">
        <w:rPr>
          <w:rFonts w:asciiTheme="majorHAnsi" w:hAnsiTheme="majorHAnsi" w:cs="Times New Roman"/>
          <w:sz w:val="28"/>
          <w:szCs w:val="28"/>
        </w:rPr>
        <w:t>latéralement le contrat, la Société GW</w:t>
      </w:r>
      <w:r w:rsidR="00BC00AC">
        <w:rPr>
          <w:rFonts w:asciiTheme="majorHAnsi" w:hAnsiTheme="majorHAnsi" w:cs="Times New Roman"/>
          <w:sz w:val="28"/>
          <w:szCs w:val="28"/>
        </w:rPr>
        <w:t>DC</w:t>
      </w:r>
      <w:r>
        <w:rPr>
          <w:rFonts w:asciiTheme="majorHAnsi" w:hAnsiTheme="majorHAnsi" w:cs="Times New Roman"/>
          <w:sz w:val="28"/>
          <w:szCs w:val="28"/>
        </w:rPr>
        <w:t xml:space="preserve"> a continué à garder les clés de l’immeuble tout en refusant de mettre en état les lieux en violation de l’article 112  et 114 de l’AUDCG </w:t>
      </w:r>
    </w:p>
    <w:p w:rsidR="0084069C" w:rsidRPr="00DE656B" w:rsidRDefault="0084069C" w:rsidP="00A85404">
      <w:pPr>
        <w:jc w:val="both"/>
        <w:rPr>
          <w:rFonts w:asciiTheme="majorHAnsi" w:hAnsiTheme="majorHAnsi" w:cs="Times New Roman"/>
          <w:sz w:val="28"/>
          <w:szCs w:val="28"/>
        </w:rPr>
      </w:pPr>
      <w:r>
        <w:rPr>
          <w:rFonts w:asciiTheme="majorHAnsi" w:hAnsiTheme="majorHAnsi" w:cs="Times New Roman"/>
          <w:sz w:val="28"/>
          <w:szCs w:val="28"/>
        </w:rPr>
        <w:t xml:space="preserve">Attendu s’il est constant qu’en matière de bail les obligations principales </w:t>
      </w:r>
      <w:r w:rsidR="00767AE7">
        <w:rPr>
          <w:rFonts w:asciiTheme="majorHAnsi" w:hAnsiTheme="majorHAnsi" w:cs="Times New Roman"/>
          <w:sz w:val="28"/>
          <w:szCs w:val="28"/>
        </w:rPr>
        <w:t xml:space="preserve">du preneur </w:t>
      </w:r>
      <w:r>
        <w:rPr>
          <w:rFonts w:asciiTheme="majorHAnsi" w:hAnsiTheme="majorHAnsi" w:cs="Times New Roman"/>
          <w:sz w:val="28"/>
          <w:szCs w:val="28"/>
        </w:rPr>
        <w:t xml:space="preserve">sont le paiement du loyer convenu aux termes convenus et l’entretien des lieux loués telle qu’il il ressort des articles 112 et 114 de l’AUDCG il ressort  de </w:t>
      </w:r>
      <w:r w:rsidRPr="00DE656B">
        <w:rPr>
          <w:rFonts w:asciiTheme="majorHAnsi" w:hAnsiTheme="majorHAnsi" w:cs="Times New Roman"/>
          <w:sz w:val="28"/>
          <w:szCs w:val="28"/>
        </w:rPr>
        <w:t xml:space="preserve"> </w:t>
      </w:r>
      <w:r w:rsidRPr="00DE656B">
        <w:rPr>
          <w:rFonts w:asciiTheme="majorHAnsi" w:hAnsiTheme="majorHAnsi" w:cs="Times New Roman"/>
          <w:b/>
          <w:sz w:val="28"/>
          <w:szCs w:val="28"/>
        </w:rPr>
        <w:t>l’article 104</w:t>
      </w:r>
      <w:r w:rsidRPr="00DE656B">
        <w:rPr>
          <w:rFonts w:asciiTheme="majorHAnsi" w:hAnsiTheme="majorHAnsi" w:cs="Times New Roman"/>
          <w:sz w:val="28"/>
          <w:szCs w:val="28"/>
        </w:rPr>
        <w:t xml:space="preserve"> de l’acte uniforme sur le </w:t>
      </w:r>
      <w:r w:rsidR="00767AE7">
        <w:rPr>
          <w:rFonts w:asciiTheme="majorHAnsi" w:hAnsiTheme="majorHAnsi" w:cs="Times New Roman"/>
          <w:sz w:val="28"/>
          <w:szCs w:val="28"/>
        </w:rPr>
        <w:t xml:space="preserve">droit commercial général </w:t>
      </w:r>
      <w:r w:rsidRPr="00DE656B">
        <w:rPr>
          <w:rFonts w:asciiTheme="majorHAnsi" w:hAnsiTheme="majorHAnsi" w:cs="Times New Roman"/>
          <w:sz w:val="28"/>
          <w:szCs w:val="28"/>
        </w:rPr>
        <w:t xml:space="preserve"> que :</w:t>
      </w:r>
      <w:r w:rsidRPr="00DE656B">
        <w:rPr>
          <w:rFonts w:asciiTheme="majorHAnsi" w:hAnsiTheme="majorHAnsi" w:cs="Times New Roman"/>
          <w:b/>
          <w:sz w:val="28"/>
          <w:szCs w:val="28"/>
        </w:rPr>
        <w:t>« Les parties fixent librement la durée du bail. Le bail à usage professionnel peut être conclu pour</w:t>
      </w:r>
      <w:r w:rsidRPr="00A85404">
        <w:rPr>
          <w:rFonts w:asciiTheme="majorHAnsi" w:hAnsiTheme="majorHAnsi" w:cs="Times New Roman"/>
          <w:b/>
          <w:sz w:val="28"/>
          <w:szCs w:val="28"/>
        </w:rPr>
        <w:t xml:space="preserve"> une durée déterminée ou indéterminée</w:t>
      </w:r>
      <w:r w:rsidRPr="00DE656B">
        <w:rPr>
          <w:rFonts w:asciiTheme="majorHAnsi" w:hAnsiTheme="majorHAnsi" w:cs="Times New Roman"/>
          <w:b/>
          <w:sz w:val="28"/>
          <w:szCs w:val="28"/>
        </w:rPr>
        <w:t>. A défaut d’écrit ou de terme fixé, le bail est réputé conclu pour une durée indéterminée » </w:t>
      </w:r>
      <w:r w:rsidRPr="00DE656B">
        <w:rPr>
          <w:rFonts w:asciiTheme="majorHAnsi" w:hAnsiTheme="majorHAnsi" w:cs="Times New Roman"/>
          <w:sz w:val="28"/>
          <w:szCs w:val="28"/>
        </w:rPr>
        <w:t>;</w:t>
      </w:r>
    </w:p>
    <w:p w:rsidR="0084069C" w:rsidRPr="00C575C8"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Qu’</w:t>
      </w:r>
      <w:r>
        <w:rPr>
          <w:rFonts w:asciiTheme="majorHAnsi" w:hAnsiTheme="majorHAnsi" w:cs="Times New Roman"/>
          <w:sz w:val="28"/>
          <w:szCs w:val="28"/>
        </w:rPr>
        <w:t>il résulte en l’espèce des pièces du dossier e</w:t>
      </w:r>
      <w:r w:rsidR="00313117">
        <w:rPr>
          <w:rFonts w:asciiTheme="majorHAnsi" w:hAnsiTheme="majorHAnsi" w:cs="Times New Roman"/>
          <w:sz w:val="28"/>
          <w:szCs w:val="28"/>
        </w:rPr>
        <w:t>n l’occurrence le contrat du 09 Mars</w:t>
      </w:r>
      <w:r>
        <w:rPr>
          <w:rFonts w:asciiTheme="majorHAnsi" w:hAnsiTheme="majorHAnsi" w:cs="Times New Roman"/>
          <w:sz w:val="28"/>
          <w:szCs w:val="28"/>
        </w:rPr>
        <w:t xml:space="preserve"> 2010, le renouvellement du 1</w:t>
      </w:r>
      <w:r w:rsidR="003E6908">
        <w:rPr>
          <w:rFonts w:asciiTheme="majorHAnsi" w:hAnsiTheme="majorHAnsi" w:cs="Times New Roman"/>
          <w:sz w:val="28"/>
          <w:szCs w:val="28"/>
        </w:rPr>
        <w:t>1 Décembre  2013 et le renouvellement du 11</w:t>
      </w:r>
      <w:r>
        <w:rPr>
          <w:rFonts w:asciiTheme="majorHAnsi" w:hAnsiTheme="majorHAnsi" w:cs="Times New Roman"/>
          <w:sz w:val="28"/>
          <w:szCs w:val="28"/>
        </w:rPr>
        <w:t xml:space="preserve"> </w:t>
      </w:r>
      <w:r w:rsidR="003E6908">
        <w:rPr>
          <w:rFonts w:asciiTheme="majorHAnsi" w:hAnsiTheme="majorHAnsi" w:cs="Times New Roman"/>
          <w:sz w:val="28"/>
          <w:szCs w:val="28"/>
        </w:rPr>
        <w:t>Janvier  2015</w:t>
      </w:r>
      <w:r>
        <w:rPr>
          <w:rFonts w:asciiTheme="majorHAnsi" w:hAnsiTheme="majorHAnsi" w:cs="Times New Roman"/>
          <w:sz w:val="28"/>
          <w:szCs w:val="28"/>
        </w:rPr>
        <w:t xml:space="preserve"> et des déclarations de toutes les deux parties que le contrat a  été non seulement signé en 2010 et a été l’objet de plusieurs renouvellements certes mais qu’au dernier renouve</w:t>
      </w:r>
      <w:r w:rsidR="00A61274">
        <w:rPr>
          <w:rFonts w:asciiTheme="majorHAnsi" w:hAnsiTheme="majorHAnsi" w:cs="Times New Roman"/>
          <w:sz w:val="28"/>
          <w:szCs w:val="28"/>
        </w:rPr>
        <w:t>llement il a été convenu</w:t>
      </w:r>
      <w:r>
        <w:rPr>
          <w:rFonts w:asciiTheme="majorHAnsi" w:hAnsiTheme="majorHAnsi" w:cs="Times New Roman"/>
          <w:sz w:val="28"/>
          <w:szCs w:val="28"/>
        </w:rPr>
        <w:t xml:space="preserve"> telle qu’il ressort  de l’article </w:t>
      </w:r>
      <w:r w:rsidRPr="00DE656B">
        <w:rPr>
          <w:rFonts w:asciiTheme="majorHAnsi" w:hAnsiTheme="majorHAnsi" w:cs="Times New Roman"/>
          <w:b/>
          <w:sz w:val="28"/>
          <w:szCs w:val="28"/>
        </w:rPr>
        <w:t>1</w:t>
      </w:r>
      <w:r w:rsidRPr="00DE656B">
        <w:rPr>
          <w:rFonts w:asciiTheme="majorHAnsi" w:hAnsiTheme="majorHAnsi" w:cs="Times New Roman"/>
          <w:b/>
          <w:sz w:val="28"/>
          <w:szCs w:val="28"/>
          <w:vertAlign w:val="superscript"/>
        </w:rPr>
        <w:t>er</w:t>
      </w:r>
      <w:r w:rsidRPr="00DE656B">
        <w:rPr>
          <w:rFonts w:asciiTheme="majorHAnsi" w:hAnsiTheme="majorHAnsi" w:cs="Times New Roman"/>
          <w:b/>
          <w:sz w:val="28"/>
          <w:szCs w:val="28"/>
        </w:rPr>
        <w:t xml:space="preserve"> du contrat renouvelé</w:t>
      </w:r>
      <w:r w:rsidRPr="00DE656B">
        <w:rPr>
          <w:rFonts w:asciiTheme="majorHAnsi" w:hAnsiTheme="majorHAnsi" w:cs="Times New Roman"/>
          <w:sz w:val="28"/>
          <w:szCs w:val="28"/>
        </w:rPr>
        <w:t xml:space="preserve">  que :</w:t>
      </w:r>
      <w:r w:rsidRPr="00DE656B">
        <w:rPr>
          <w:rFonts w:asciiTheme="majorHAnsi" w:hAnsiTheme="majorHAnsi" w:cs="Times New Roman"/>
          <w:b/>
          <w:i/>
          <w:sz w:val="28"/>
          <w:szCs w:val="28"/>
        </w:rPr>
        <w:t>« Le présent contrat se renouvellera pour une</w:t>
      </w:r>
      <w:r>
        <w:rPr>
          <w:rFonts w:asciiTheme="majorHAnsi" w:hAnsiTheme="majorHAnsi" w:cs="Times New Roman"/>
          <w:b/>
          <w:i/>
          <w:sz w:val="28"/>
          <w:szCs w:val="28"/>
        </w:rPr>
        <w:t xml:space="preserve"> </w:t>
      </w:r>
      <w:r w:rsidRPr="00DE656B">
        <w:rPr>
          <w:rFonts w:asciiTheme="majorHAnsi" w:hAnsiTheme="majorHAnsi" w:cs="Times New Roman"/>
          <w:b/>
          <w:i/>
          <w:sz w:val="28"/>
          <w:szCs w:val="28"/>
        </w:rPr>
        <w:t>période de six moi</w:t>
      </w:r>
      <w:r w:rsidR="00995D4C">
        <w:rPr>
          <w:rFonts w:asciiTheme="majorHAnsi" w:hAnsiTheme="majorHAnsi" w:cs="Times New Roman"/>
          <w:b/>
          <w:i/>
          <w:sz w:val="28"/>
          <w:szCs w:val="28"/>
        </w:rPr>
        <w:t>s à compter du 11</w:t>
      </w:r>
      <w:r>
        <w:rPr>
          <w:rFonts w:asciiTheme="majorHAnsi" w:hAnsiTheme="majorHAnsi" w:cs="Times New Roman"/>
          <w:b/>
          <w:i/>
          <w:sz w:val="28"/>
          <w:szCs w:val="28"/>
        </w:rPr>
        <w:t xml:space="preserve"> janvier 2015 et qu’à</w:t>
      </w:r>
      <w:r w:rsidRPr="00DE656B">
        <w:rPr>
          <w:rFonts w:asciiTheme="majorHAnsi" w:hAnsiTheme="majorHAnsi" w:cs="Times New Roman"/>
          <w:b/>
          <w:i/>
          <w:sz w:val="28"/>
          <w:szCs w:val="28"/>
        </w:rPr>
        <w:t xml:space="preserve"> </w:t>
      </w:r>
      <w:r>
        <w:rPr>
          <w:rFonts w:asciiTheme="majorHAnsi" w:hAnsiTheme="majorHAnsi" w:cs="Times New Roman"/>
          <w:b/>
          <w:i/>
          <w:sz w:val="28"/>
          <w:szCs w:val="28"/>
        </w:rPr>
        <w:t>l’arrivée du terme l’une ou l’autre partie des parties</w:t>
      </w:r>
      <w:r w:rsidRPr="00DE656B">
        <w:rPr>
          <w:rFonts w:asciiTheme="majorHAnsi" w:hAnsiTheme="majorHAnsi" w:cs="Times New Roman"/>
          <w:b/>
          <w:i/>
          <w:sz w:val="28"/>
          <w:szCs w:val="28"/>
        </w:rPr>
        <w:t xml:space="preserve">                                                                                                                     </w:t>
      </w:r>
      <w:r>
        <w:rPr>
          <w:rFonts w:asciiTheme="majorHAnsi" w:hAnsiTheme="majorHAnsi" w:cs="Times New Roman"/>
          <w:b/>
          <w:i/>
          <w:sz w:val="28"/>
          <w:szCs w:val="28"/>
        </w:rPr>
        <w:t xml:space="preserve">           </w:t>
      </w:r>
      <w:r w:rsidRPr="00DE656B">
        <w:rPr>
          <w:rFonts w:asciiTheme="majorHAnsi" w:hAnsiTheme="majorHAnsi" w:cs="Times New Roman"/>
          <w:b/>
          <w:i/>
          <w:sz w:val="28"/>
          <w:szCs w:val="28"/>
        </w:rPr>
        <w:t xml:space="preserve">par exploit d’huissier ou par lettre recommandée avec demande d’avis de </w:t>
      </w:r>
      <w:r w:rsidRPr="00DE656B">
        <w:rPr>
          <w:rFonts w:asciiTheme="majorHAnsi" w:hAnsiTheme="majorHAnsi" w:cs="Times New Roman"/>
          <w:b/>
          <w:i/>
          <w:sz w:val="28"/>
          <w:szCs w:val="28"/>
        </w:rPr>
        <w:lastRenderedPageBreak/>
        <w:t xml:space="preserve">réception contre récépissé d’envoi sur double pourra demander le renouvellement ou s’y opposer et cela selon une correspondance à délivrer un (1) mois avant l’arrivée du terme </w:t>
      </w:r>
      <w:r w:rsidR="00995D4C">
        <w:rPr>
          <w:rFonts w:asciiTheme="majorHAnsi" w:hAnsiTheme="majorHAnsi" w:cs="Times New Roman"/>
          <w:b/>
          <w:i/>
          <w:sz w:val="28"/>
          <w:szCs w:val="28"/>
        </w:rPr>
        <w:t>soit au plus tard 11</w:t>
      </w:r>
      <w:r>
        <w:rPr>
          <w:rFonts w:asciiTheme="majorHAnsi" w:hAnsiTheme="majorHAnsi" w:cs="Times New Roman"/>
          <w:b/>
          <w:i/>
          <w:sz w:val="28"/>
          <w:szCs w:val="28"/>
        </w:rPr>
        <w:t xml:space="preserve"> juin 2015 et qu’a</w:t>
      </w:r>
      <w:r w:rsidRPr="00DE656B">
        <w:rPr>
          <w:rFonts w:asciiTheme="majorHAnsi" w:hAnsiTheme="majorHAnsi" w:cs="Times New Roman"/>
          <w:b/>
          <w:i/>
          <w:sz w:val="28"/>
          <w:szCs w:val="28"/>
        </w:rPr>
        <w:t>u</w:t>
      </w:r>
      <w:r>
        <w:rPr>
          <w:rFonts w:asciiTheme="majorHAnsi" w:hAnsiTheme="majorHAnsi" w:cs="Times New Roman"/>
          <w:b/>
          <w:i/>
          <w:sz w:val="28"/>
          <w:szCs w:val="28"/>
        </w:rPr>
        <w:t xml:space="preserve"> </w:t>
      </w:r>
      <w:r w:rsidRPr="006240BF">
        <w:rPr>
          <w:rFonts w:asciiTheme="majorHAnsi" w:hAnsiTheme="majorHAnsi" w:cs="Times New Roman"/>
          <w:b/>
          <w:i/>
          <w:sz w:val="28"/>
          <w:szCs w:val="28"/>
        </w:rPr>
        <w:t xml:space="preserve">cas contraire, </w:t>
      </w:r>
      <w:r w:rsidRPr="008669AA">
        <w:rPr>
          <w:rFonts w:asciiTheme="majorHAnsi" w:hAnsiTheme="majorHAnsi" w:cs="Times New Roman"/>
          <w:b/>
          <w:i/>
          <w:sz w:val="28"/>
          <w:szCs w:val="28"/>
        </w:rPr>
        <w:t>en cas d’absence de préavis, le présent est considéré comme étant résilié par l’arrivée de son terme </w:t>
      </w:r>
      <w:r w:rsidRPr="00DE656B">
        <w:rPr>
          <w:rFonts w:asciiTheme="majorHAnsi" w:hAnsiTheme="majorHAnsi" w:cs="Times New Roman"/>
          <w:b/>
          <w:i/>
          <w:sz w:val="28"/>
          <w:szCs w:val="28"/>
        </w:rPr>
        <w:t>» ;</w:t>
      </w:r>
    </w:p>
    <w:p w:rsidR="00247D7B" w:rsidRDefault="0084069C" w:rsidP="00247D7B">
      <w:pPr>
        <w:jc w:val="both"/>
        <w:rPr>
          <w:rFonts w:asciiTheme="majorHAnsi" w:hAnsiTheme="majorHAnsi" w:cs="Times New Roman"/>
          <w:sz w:val="28"/>
          <w:szCs w:val="28"/>
        </w:rPr>
      </w:pPr>
      <w:r>
        <w:rPr>
          <w:rFonts w:asciiTheme="majorHAnsi" w:hAnsiTheme="majorHAnsi" w:cs="Times New Roman"/>
          <w:sz w:val="28"/>
          <w:szCs w:val="28"/>
        </w:rPr>
        <w:t>Attendu qu’</w:t>
      </w:r>
      <w:r w:rsidRPr="00DE656B">
        <w:rPr>
          <w:rFonts w:asciiTheme="majorHAnsi" w:hAnsiTheme="majorHAnsi" w:cs="Times New Roman"/>
          <w:sz w:val="28"/>
          <w:szCs w:val="28"/>
        </w:rPr>
        <w:t xml:space="preserve">il ressort clairement </w:t>
      </w:r>
      <w:r>
        <w:rPr>
          <w:rFonts w:asciiTheme="majorHAnsi" w:hAnsiTheme="majorHAnsi" w:cs="Times New Roman"/>
          <w:sz w:val="28"/>
          <w:szCs w:val="28"/>
        </w:rPr>
        <w:t xml:space="preserve">de cette clause </w:t>
      </w:r>
      <w:r w:rsidRPr="00DE656B">
        <w:rPr>
          <w:rFonts w:asciiTheme="majorHAnsi" w:hAnsiTheme="majorHAnsi" w:cs="Times New Roman"/>
          <w:sz w:val="28"/>
          <w:szCs w:val="28"/>
        </w:rPr>
        <w:t>qu</w:t>
      </w:r>
      <w:r>
        <w:rPr>
          <w:rFonts w:asciiTheme="majorHAnsi" w:hAnsiTheme="majorHAnsi" w:cs="Times New Roman"/>
          <w:sz w:val="28"/>
          <w:szCs w:val="28"/>
        </w:rPr>
        <w:t xml:space="preserve">e le bail a été renouvelé pour une période </w:t>
      </w:r>
      <w:r w:rsidRPr="00DE656B">
        <w:rPr>
          <w:rFonts w:asciiTheme="majorHAnsi" w:hAnsiTheme="majorHAnsi" w:cs="Times New Roman"/>
          <w:sz w:val="28"/>
          <w:szCs w:val="28"/>
        </w:rPr>
        <w:t xml:space="preserve">de </w:t>
      </w:r>
      <w:r w:rsidR="00417F9F">
        <w:rPr>
          <w:rFonts w:asciiTheme="majorHAnsi" w:hAnsiTheme="majorHAnsi" w:cs="Times New Roman"/>
          <w:b/>
          <w:sz w:val="28"/>
          <w:szCs w:val="28"/>
        </w:rPr>
        <w:t>6 mois allant du 11</w:t>
      </w:r>
      <w:r w:rsidRPr="00DE656B">
        <w:rPr>
          <w:rFonts w:asciiTheme="majorHAnsi" w:hAnsiTheme="majorHAnsi" w:cs="Times New Roman"/>
          <w:b/>
          <w:sz w:val="28"/>
          <w:szCs w:val="28"/>
        </w:rPr>
        <w:t xml:space="preserve"> janvier 2015 au</w:t>
      </w:r>
      <w:r>
        <w:rPr>
          <w:rFonts w:asciiTheme="majorHAnsi" w:hAnsiTheme="majorHAnsi" w:cs="Times New Roman"/>
          <w:b/>
          <w:sz w:val="28"/>
          <w:szCs w:val="28"/>
        </w:rPr>
        <w:t xml:space="preserve"> </w:t>
      </w:r>
      <w:r w:rsidR="00417F9F">
        <w:rPr>
          <w:rFonts w:asciiTheme="majorHAnsi" w:hAnsiTheme="majorHAnsi" w:cs="Times New Roman"/>
          <w:b/>
          <w:sz w:val="28"/>
          <w:szCs w:val="28"/>
        </w:rPr>
        <w:t>11</w:t>
      </w:r>
      <w:r w:rsidR="008A3994">
        <w:rPr>
          <w:rFonts w:asciiTheme="majorHAnsi" w:hAnsiTheme="majorHAnsi" w:cs="Times New Roman"/>
          <w:b/>
          <w:sz w:val="28"/>
          <w:szCs w:val="28"/>
        </w:rPr>
        <w:t xml:space="preserve"> juillet</w:t>
      </w:r>
      <w:r w:rsidR="00417F9F">
        <w:rPr>
          <w:rFonts w:asciiTheme="majorHAnsi" w:hAnsiTheme="majorHAnsi" w:cs="Times New Roman"/>
          <w:b/>
          <w:sz w:val="28"/>
          <w:szCs w:val="28"/>
        </w:rPr>
        <w:t xml:space="preserve"> </w:t>
      </w:r>
      <w:r w:rsidRPr="00DE656B">
        <w:rPr>
          <w:rFonts w:asciiTheme="majorHAnsi" w:hAnsiTheme="majorHAnsi" w:cs="Times New Roman"/>
          <w:b/>
          <w:sz w:val="28"/>
          <w:szCs w:val="28"/>
        </w:rPr>
        <w:t>2015 </w:t>
      </w:r>
      <w:r w:rsidR="009837BB">
        <w:rPr>
          <w:rFonts w:asciiTheme="majorHAnsi" w:hAnsiTheme="majorHAnsi" w:cs="Times New Roman"/>
          <w:sz w:val="28"/>
          <w:szCs w:val="28"/>
        </w:rPr>
        <w:t>mais</w:t>
      </w:r>
      <w:r>
        <w:rPr>
          <w:rFonts w:asciiTheme="majorHAnsi" w:hAnsiTheme="majorHAnsi" w:cs="Times New Roman"/>
          <w:sz w:val="28"/>
          <w:szCs w:val="28"/>
        </w:rPr>
        <w:t xml:space="preserve"> jusqu’à l’arrivée du terme</w:t>
      </w:r>
      <w:r w:rsidRPr="00DE656B">
        <w:rPr>
          <w:rFonts w:asciiTheme="majorHAnsi" w:hAnsiTheme="majorHAnsi" w:cs="Times New Roman"/>
          <w:sz w:val="28"/>
          <w:szCs w:val="28"/>
        </w:rPr>
        <w:t>, a</w:t>
      </w:r>
      <w:r>
        <w:rPr>
          <w:rFonts w:asciiTheme="majorHAnsi" w:hAnsiTheme="majorHAnsi" w:cs="Times New Roman"/>
          <w:sz w:val="28"/>
          <w:szCs w:val="28"/>
        </w:rPr>
        <w:t>ucune des parties n’a demandé son</w:t>
      </w:r>
      <w:r w:rsidRPr="00DE656B">
        <w:rPr>
          <w:rFonts w:asciiTheme="majorHAnsi" w:hAnsiTheme="majorHAnsi" w:cs="Times New Roman"/>
          <w:sz w:val="28"/>
          <w:szCs w:val="28"/>
        </w:rPr>
        <w:t xml:space="preserve"> renouvellement</w:t>
      </w:r>
      <w:r>
        <w:rPr>
          <w:rFonts w:asciiTheme="majorHAnsi" w:hAnsiTheme="majorHAnsi" w:cs="Times New Roman"/>
          <w:sz w:val="28"/>
          <w:szCs w:val="28"/>
        </w:rPr>
        <w:t xml:space="preserve"> mettant du coup d’office fin à leur relation t</w:t>
      </w:r>
      <w:r w:rsidRPr="008A112E">
        <w:rPr>
          <w:rFonts w:asciiTheme="majorHAnsi" w:hAnsiTheme="majorHAnsi" w:cs="Times New Roman"/>
          <w:sz w:val="28"/>
          <w:szCs w:val="28"/>
        </w:rPr>
        <w:t>elle qu’elles l’ont stipulée dans l’article 1</w:t>
      </w:r>
      <w:r w:rsidRPr="008A112E">
        <w:rPr>
          <w:rFonts w:asciiTheme="majorHAnsi" w:hAnsiTheme="majorHAnsi" w:cs="Times New Roman"/>
          <w:sz w:val="28"/>
          <w:szCs w:val="28"/>
          <w:vertAlign w:val="superscript"/>
        </w:rPr>
        <w:t>er</w:t>
      </w:r>
      <w:r w:rsidRPr="008A112E">
        <w:rPr>
          <w:rFonts w:asciiTheme="majorHAnsi" w:hAnsiTheme="majorHAnsi" w:cs="Times New Roman"/>
          <w:sz w:val="28"/>
          <w:szCs w:val="28"/>
        </w:rPr>
        <w:t xml:space="preserve">  précité </w:t>
      </w:r>
      <w:r w:rsidRPr="005167D2">
        <w:rPr>
          <w:rFonts w:asciiTheme="majorHAnsi" w:hAnsiTheme="majorHAnsi" w:cs="Times New Roman"/>
          <w:sz w:val="28"/>
          <w:szCs w:val="28"/>
        </w:rPr>
        <w:t>;</w:t>
      </w:r>
    </w:p>
    <w:p w:rsidR="00247D7B" w:rsidRPr="00247D7B" w:rsidRDefault="00247D7B" w:rsidP="00247D7B">
      <w:pPr>
        <w:jc w:val="both"/>
        <w:rPr>
          <w:rFonts w:asciiTheme="majorHAnsi" w:hAnsiTheme="majorHAnsi" w:cs="Times New Roman"/>
          <w:sz w:val="28"/>
          <w:szCs w:val="28"/>
        </w:rPr>
      </w:pPr>
      <w:r w:rsidRPr="00D12C54">
        <w:rPr>
          <w:rFonts w:asciiTheme="majorHAnsi" w:hAnsiTheme="majorHAnsi"/>
          <w:sz w:val="28"/>
          <w:szCs w:val="28"/>
        </w:rPr>
        <w:t xml:space="preserve">Attendu qu’aux termes de l’article </w:t>
      </w:r>
      <w:r w:rsidRPr="00D12C54">
        <w:rPr>
          <w:rStyle w:val="num-art"/>
          <w:rFonts w:asciiTheme="majorHAnsi" w:hAnsiTheme="majorHAnsi"/>
          <w:sz w:val="28"/>
          <w:szCs w:val="28"/>
        </w:rPr>
        <w:t>124</w:t>
      </w:r>
      <w:r w:rsidRPr="00D12C54">
        <w:rPr>
          <w:rFonts w:asciiTheme="majorHAnsi" w:hAnsiTheme="majorHAnsi"/>
          <w:sz w:val="28"/>
          <w:szCs w:val="28"/>
        </w:rPr>
        <w:t> </w:t>
      </w:r>
      <w:r w:rsidRPr="00D12C54">
        <w:rPr>
          <w:rStyle w:val="concordance"/>
          <w:rFonts w:asciiTheme="majorHAnsi" w:hAnsiTheme="majorHAnsi"/>
          <w:sz w:val="28"/>
          <w:szCs w:val="28"/>
        </w:rPr>
        <w:t> « </w:t>
      </w:r>
      <w:r w:rsidRPr="00D12C54">
        <w:rPr>
          <w:rFonts w:asciiTheme="majorHAnsi" w:hAnsiTheme="majorHAnsi"/>
          <w:sz w:val="28"/>
          <w:szCs w:val="28"/>
        </w:rPr>
        <w:t>Dans le cas du bail à durée déterminée, le preneur qui a droit au renouvellement de son bail en vertu de l’</w:t>
      </w:r>
      <w:hyperlink w:history="1">
        <w:r w:rsidRPr="00D12C54">
          <w:rPr>
            <w:rStyle w:val="Lienhypertexte"/>
            <w:rFonts w:asciiTheme="majorHAnsi" w:hAnsiTheme="majorHAnsi"/>
            <w:sz w:val="28"/>
            <w:szCs w:val="28"/>
          </w:rPr>
          <w:t>article 123</w:t>
        </w:r>
      </w:hyperlink>
      <w:r w:rsidRPr="00D12C54">
        <w:rPr>
          <w:rFonts w:asciiTheme="majorHAnsi" w:hAnsiTheme="majorHAnsi"/>
          <w:sz w:val="28"/>
          <w:szCs w:val="28"/>
        </w:rPr>
        <w:t xml:space="preserve"> ci-dessus peut demander le renouvellement de celui-ci, par signification d’huissier de justice ou notification par tout moyen permettant d’établir la réception effective par le destinataire, au plus tard trois mois avant la date d’expiration du bail.</w:t>
      </w:r>
    </w:p>
    <w:p w:rsidR="00247D7B" w:rsidRPr="00D12C54" w:rsidRDefault="00247D7B" w:rsidP="00247D7B">
      <w:pPr>
        <w:jc w:val="both"/>
        <w:rPr>
          <w:rFonts w:asciiTheme="majorHAnsi" w:hAnsiTheme="majorHAnsi" w:cs="Times New Roman"/>
          <w:sz w:val="28"/>
          <w:szCs w:val="28"/>
        </w:rPr>
      </w:pPr>
      <w:r w:rsidRPr="00D12C54">
        <w:rPr>
          <w:rFonts w:asciiTheme="majorHAnsi" w:hAnsiTheme="majorHAnsi"/>
          <w:sz w:val="28"/>
          <w:szCs w:val="28"/>
        </w:rPr>
        <w:t xml:space="preserve">Le preneur qui n’a pas formé sa demande de renouvellement dans ce délai est déchu du </w:t>
      </w:r>
      <w:r>
        <w:rPr>
          <w:rFonts w:asciiTheme="majorHAnsi" w:hAnsiTheme="majorHAnsi"/>
          <w:sz w:val="28"/>
          <w:szCs w:val="28"/>
        </w:rPr>
        <w:t>droit au renouvellement du bail » ;</w:t>
      </w:r>
    </w:p>
    <w:p w:rsidR="00247D7B" w:rsidRPr="00D12C54" w:rsidRDefault="00247D7B" w:rsidP="00247D7B">
      <w:pPr>
        <w:jc w:val="both"/>
        <w:rPr>
          <w:rFonts w:asciiTheme="majorHAnsi" w:hAnsiTheme="majorHAnsi" w:cs="Times New Roman"/>
          <w:sz w:val="28"/>
          <w:szCs w:val="28"/>
        </w:rPr>
      </w:pPr>
      <w:r w:rsidRPr="00D12C54">
        <w:rPr>
          <w:rFonts w:asciiTheme="majorHAnsi" w:hAnsiTheme="majorHAnsi" w:cs="Times New Roman"/>
          <w:sz w:val="28"/>
          <w:szCs w:val="28"/>
        </w:rPr>
        <w:t>Qu’en l’espèce, la Société CNLC  sur qui incombe la plus l’obligation d’adresser  à DJIBO MAYAKI ABDOUL AZIZ la demande de renouvellement, soutient que ni elle, ni ABDOUL AZIZ n’a exprimé une volonté de continuer leur relation contractuelle avant le ter</w:t>
      </w:r>
      <w:r>
        <w:rPr>
          <w:rFonts w:asciiTheme="majorHAnsi" w:hAnsiTheme="majorHAnsi" w:cs="Times New Roman"/>
          <w:sz w:val="28"/>
          <w:szCs w:val="28"/>
        </w:rPr>
        <w:t>me convenu du 11</w:t>
      </w:r>
      <w:r w:rsidRPr="00D12C54">
        <w:rPr>
          <w:rFonts w:asciiTheme="majorHAnsi" w:hAnsiTheme="majorHAnsi" w:cs="Times New Roman"/>
          <w:sz w:val="28"/>
          <w:szCs w:val="28"/>
        </w:rPr>
        <w:t xml:space="preserve"> Juillet  2015 ;</w:t>
      </w:r>
    </w:p>
    <w:p w:rsidR="0084069C" w:rsidRDefault="000C49C1" w:rsidP="0084069C">
      <w:pPr>
        <w:jc w:val="both"/>
        <w:rPr>
          <w:rFonts w:asciiTheme="majorHAnsi" w:hAnsiTheme="majorHAnsi" w:cs="Times New Roman"/>
          <w:sz w:val="28"/>
          <w:szCs w:val="28"/>
        </w:rPr>
      </w:pPr>
      <w:r>
        <w:rPr>
          <w:rFonts w:asciiTheme="majorHAnsi" w:hAnsiTheme="majorHAnsi" w:cs="Times New Roman"/>
          <w:sz w:val="28"/>
          <w:szCs w:val="28"/>
        </w:rPr>
        <w:t> Qu’</w:t>
      </w:r>
      <w:r w:rsidR="00F40098">
        <w:rPr>
          <w:rFonts w:asciiTheme="majorHAnsi" w:hAnsiTheme="majorHAnsi" w:cs="Times New Roman"/>
          <w:sz w:val="28"/>
          <w:szCs w:val="28"/>
        </w:rPr>
        <w:t>elle</w:t>
      </w:r>
      <w:r w:rsidR="0084069C">
        <w:rPr>
          <w:rFonts w:asciiTheme="majorHAnsi" w:hAnsiTheme="majorHAnsi" w:cs="Times New Roman"/>
          <w:sz w:val="28"/>
          <w:szCs w:val="28"/>
        </w:rPr>
        <w:t xml:space="preserve">  soutient </w:t>
      </w:r>
      <w:r>
        <w:rPr>
          <w:rFonts w:asciiTheme="majorHAnsi" w:hAnsiTheme="majorHAnsi" w:cs="Times New Roman"/>
          <w:sz w:val="28"/>
          <w:szCs w:val="28"/>
        </w:rPr>
        <w:t xml:space="preserve">au contraire </w:t>
      </w:r>
      <w:r w:rsidR="0084069C">
        <w:rPr>
          <w:rFonts w:asciiTheme="majorHAnsi" w:hAnsiTheme="majorHAnsi" w:cs="Times New Roman"/>
          <w:sz w:val="28"/>
          <w:szCs w:val="28"/>
        </w:rPr>
        <w:t>avoir libéré  l’immeuble dès le 1</w:t>
      </w:r>
      <w:r w:rsidR="0084069C" w:rsidRPr="00A62D2B">
        <w:rPr>
          <w:rFonts w:asciiTheme="majorHAnsi" w:hAnsiTheme="majorHAnsi" w:cs="Times New Roman"/>
          <w:sz w:val="28"/>
          <w:szCs w:val="28"/>
          <w:vertAlign w:val="superscript"/>
        </w:rPr>
        <w:t>er</w:t>
      </w:r>
      <w:r w:rsidR="0084069C">
        <w:rPr>
          <w:rFonts w:asciiTheme="majorHAnsi" w:hAnsiTheme="majorHAnsi" w:cs="Times New Roman"/>
          <w:sz w:val="28"/>
          <w:szCs w:val="28"/>
        </w:rPr>
        <w:t xml:space="preserve"> Juin 2015 avant même </w:t>
      </w:r>
      <w:r w:rsidR="008A3994">
        <w:rPr>
          <w:rFonts w:asciiTheme="majorHAnsi" w:hAnsiTheme="majorHAnsi" w:cs="Times New Roman"/>
          <w:sz w:val="28"/>
          <w:szCs w:val="28"/>
        </w:rPr>
        <w:t xml:space="preserve">l’arrivée du terme convenu du 11 </w:t>
      </w:r>
      <w:r>
        <w:rPr>
          <w:rFonts w:asciiTheme="majorHAnsi" w:hAnsiTheme="majorHAnsi" w:cs="Times New Roman"/>
          <w:sz w:val="28"/>
          <w:szCs w:val="28"/>
        </w:rPr>
        <w:t>juillet 2015 et</w:t>
      </w:r>
      <w:r w:rsidR="0024378E">
        <w:rPr>
          <w:rFonts w:asciiTheme="majorHAnsi" w:hAnsiTheme="majorHAnsi" w:cs="Times New Roman"/>
          <w:sz w:val="28"/>
          <w:szCs w:val="28"/>
        </w:rPr>
        <w:t xml:space="preserve"> le </w:t>
      </w:r>
      <w:r w:rsidR="00944BDA">
        <w:rPr>
          <w:rFonts w:asciiTheme="majorHAnsi" w:hAnsiTheme="majorHAnsi" w:cs="Times New Roman"/>
          <w:sz w:val="28"/>
          <w:szCs w:val="28"/>
        </w:rPr>
        <w:t>procès-verbal</w:t>
      </w:r>
      <w:r w:rsidR="0024378E">
        <w:rPr>
          <w:rFonts w:asciiTheme="majorHAnsi" w:hAnsiTheme="majorHAnsi" w:cs="Times New Roman"/>
          <w:sz w:val="28"/>
          <w:szCs w:val="28"/>
        </w:rPr>
        <w:t xml:space="preserve"> de consta</w:t>
      </w:r>
      <w:r w:rsidR="0084069C">
        <w:rPr>
          <w:rFonts w:asciiTheme="majorHAnsi" w:hAnsiTheme="majorHAnsi" w:cs="Times New Roman"/>
          <w:sz w:val="28"/>
          <w:szCs w:val="28"/>
        </w:rPr>
        <w:t>t de Maitre HAMANI ASSOUMANE, Huissier de Justice en date du 27 Juin 2015 intitulé ETAT DES LIEUX CONTRADICTOIRE A LA SORTIE) atteste valablement la fin du cont</w:t>
      </w:r>
      <w:r w:rsidR="0031186F">
        <w:rPr>
          <w:rFonts w:asciiTheme="majorHAnsi" w:hAnsiTheme="majorHAnsi" w:cs="Times New Roman"/>
          <w:sz w:val="28"/>
          <w:szCs w:val="28"/>
        </w:rPr>
        <w:t>rat et la libération par la GWDC</w:t>
      </w:r>
      <w:r w:rsidR="0084069C">
        <w:rPr>
          <w:rFonts w:asciiTheme="majorHAnsi" w:hAnsiTheme="majorHAnsi" w:cs="Times New Roman"/>
          <w:sz w:val="28"/>
          <w:szCs w:val="28"/>
        </w:rPr>
        <w:t xml:space="preserve"> de l’immeuble objet de la location ainsi que l’accomplissement de l’état des lieux  de manière contradictoire entre les parties  en présence de GARBA ISSA représentant de DJIBO MAYAKI ABDOUL AZIZ et AMINOU OUMAROU HIMA représentant la CNLC et en présence de HAMADOU IBRAHIM Electricien et BOUBACAR HADI Plombier ;</w:t>
      </w:r>
    </w:p>
    <w:p w:rsidR="002041BB" w:rsidRDefault="002041BB" w:rsidP="0084069C">
      <w:pPr>
        <w:jc w:val="both"/>
        <w:rPr>
          <w:rFonts w:asciiTheme="majorHAnsi" w:hAnsiTheme="majorHAnsi" w:cs="Times New Roman"/>
          <w:sz w:val="28"/>
          <w:szCs w:val="28"/>
        </w:rPr>
      </w:pPr>
      <w:r>
        <w:rPr>
          <w:rFonts w:asciiTheme="majorHAnsi" w:hAnsiTheme="majorHAnsi" w:cs="Times New Roman"/>
          <w:sz w:val="28"/>
          <w:szCs w:val="28"/>
        </w:rPr>
        <w:t xml:space="preserve">Que </w:t>
      </w:r>
      <w:r w:rsidR="00CC0F08">
        <w:rPr>
          <w:rFonts w:asciiTheme="majorHAnsi" w:hAnsiTheme="majorHAnsi" w:cs="Times New Roman"/>
          <w:sz w:val="28"/>
          <w:szCs w:val="28"/>
        </w:rPr>
        <w:t xml:space="preserve">par contre </w:t>
      </w:r>
      <w:r>
        <w:rPr>
          <w:rFonts w:asciiTheme="majorHAnsi" w:hAnsiTheme="majorHAnsi" w:cs="Times New Roman"/>
          <w:sz w:val="28"/>
          <w:szCs w:val="28"/>
        </w:rPr>
        <w:t>DJIBO MAYAKI ABDOUL AZIZ n</w:t>
      </w:r>
      <w:r w:rsidR="004326CA">
        <w:rPr>
          <w:rFonts w:asciiTheme="majorHAnsi" w:hAnsiTheme="majorHAnsi" w:cs="Times New Roman"/>
          <w:sz w:val="28"/>
          <w:szCs w:val="28"/>
        </w:rPr>
        <w:t xml:space="preserve">e verse ni </w:t>
      </w:r>
      <w:r w:rsidR="004326CA">
        <w:rPr>
          <w:rFonts w:asciiTheme="majorHAnsi" w:hAnsiTheme="majorHAnsi" w:cs="Times New Roman"/>
          <w:b/>
          <w:i/>
          <w:sz w:val="28"/>
          <w:szCs w:val="28"/>
        </w:rPr>
        <w:t>exploit d’huissier ni</w:t>
      </w:r>
      <w:r w:rsidR="004326CA" w:rsidRPr="00DE656B">
        <w:rPr>
          <w:rFonts w:asciiTheme="majorHAnsi" w:hAnsiTheme="majorHAnsi" w:cs="Times New Roman"/>
          <w:b/>
          <w:i/>
          <w:sz w:val="28"/>
          <w:szCs w:val="28"/>
        </w:rPr>
        <w:t xml:space="preserve"> lettre recommandée avec demande d’avis de réception contre récépissé </w:t>
      </w:r>
      <w:r w:rsidR="004326CA" w:rsidRPr="00DE656B">
        <w:rPr>
          <w:rFonts w:asciiTheme="majorHAnsi" w:hAnsiTheme="majorHAnsi" w:cs="Times New Roman"/>
          <w:b/>
          <w:i/>
          <w:sz w:val="28"/>
          <w:szCs w:val="28"/>
        </w:rPr>
        <w:lastRenderedPageBreak/>
        <w:t>d’envoi sur doubl</w:t>
      </w:r>
      <w:r w:rsidR="004326CA">
        <w:rPr>
          <w:rFonts w:asciiTheme="majorHAnsi" w:hAnsiTheme="majorHAnsi" w:cs="Times New Roman"/>
          <w:b/>
          <w:i/>
          <w:sz w:val="28"/>
          <w:szCs w:val="28"/>
        </w:rPr>
        <w:t>e</w:t>
      </w:r>
      <w:r w:rsidR="00360FC8">
        <w:rPr>
          <w:rFonts w:asciiTheme="majorHAnsi" w:hAnsiTheme="majorHAnsi" w:cs="Times New Roman"/>
          <w:sz w:val="28"/>
          <w:szCs w:val="28"/>
        </w:rPr>
        <w:t xml:space="preserve"> attestant le renouvellement ou au moins une demande </w:t>
      </w:r>
      <w:r w:rsidR="00D81E80">
        <w:rPr>
          <w:rFonts w:asciiTheme="majorHAnsi" w:hAnsiTheme="majorHAnsi" w:cs="Times New Roman"/>
          <w:sz w:val="28"/>
          <w:szCs w:val="28"/>
        </w:rPr>
        <w:t>de renouvellement de leur contrat telle que l’exige l’article 1</w:t>
      </w:r>
      <w:r w:rsidR="00D81E80" w:rsidRPr="00D81E80">
        <w:rPr>
          <w:rFonts w:asciiTheme="majorHAnsi" w:hAnsiTheme="majorHAnsi" w:cs="Times New Roman"/>
          <w:sz w:val="28"/>
          <w:szCs w:val="28"/>
          <w:vertAlign w:val="superscript"/>
        </w:rPr>
        <w:t>er</w:t>
      </w:r>
      <w:r w:rsidR="00D81E80">
        <w:rPr>
          <w:rFonts w:asciiTheme="majorHAnsi" w:hAnsiTheme="majorHAnsi" w:cs="Times New Roman"/>
          <w:sz w:val="28"/>
          <w:szCs w:val="28"/>
        </w:rPr>
        <w:t xml:space="preserve"> de leur contrat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Que de ce qui précède, il ya lieu de dire  que le contrat n’a pas pris fin par</w:t>
      </w:r>
      <w:r w:rsidR="00D81E80">
        <w:rPr>
          <w:rFonts w:asciiTheme="majorHAnsi" w:hAnsiTheme="majorHAnsi" w:cs="Times New Roman"/>
          <w:sz w:val="28"/>
          <w:szCs w:val="28"/>
        </w:rPr>
        <w:t xml:space="preserve"> décision unilatérale de la GWDC </w:t>
      </w:r>
      <w:r>
        <w:rPr>
          <w:rFonts w:asciiTheme="majorHAnsi" w:hAnsiTheme="majorHAnsi" w:cs="Times New Roman"/>
          <w:sz w:val="28"/>
          <w:szCs w:val="28"/>
        </w:rPr>
        <w:t xml:space="preserve"> mais plutôt par arrivée de son ter</w:t>
      </w:r>
      <w:r w:rsidR="00D81E80">
        <w:rPr>
          <w:rFonts w:asciiTheme="majorHAnsi" w:hAnsiTheme="majorHAnsi" w:cs="Times New Roman"/>
          <w:sz w:val="28"/>
          <w:szCs w:val="28"/>
        </w:rPr>
        <w:t>me convenu  et cela depuis le 11</w:t>
      </w:r>
      <w:r>
        <w:rPr>
          <w:rFonts w:asciiTheme="majorHAnsi" w:hAnsiTheme="majorHAnsi" w:cs="Times New Roman"/>
          <w:sz w:val="28"/>
          <w:szCs w:val="28"/>
        </w:rPr>
        <w:t xml:space="preserve"> juillet 2015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Que dès lors, les dispositions de l’article 115 de l’AUDCG </w:t>
      </w:r>
      <w:r w:rsidR="00E57900">
        <w:rPr>
          <w:rFonts w:asciiTheme="majorHAnsi" w:hAnsiTheme="majorHAnsi" w:cs="Times New Roman"/>
          <w:sz w:val="28"/>
          <w:szCs w:val="28"/>
        </w:rPr>
        <w:t>ne peuvent s’appliquer à la GWDC</w:t>
      </w:r>
      <w:r w:rsidR="009837BB">
        <w:rPr>
          <w:rFonts w:asciiTheme="majorHAnsi" w:hAnsiTheme="majorHAnsi" w:cs="Times New Roman"/>
          <w:sz w:val="28"/>
          <w:szCs w:val="28"/>
        </w:rPr>
        <w:t xml:space="preserve"> étant donné qu’elle </w:t>
      </w:r>
      <w:r>
        <w:rPr>
          <w:rFonts w:asciiTheme="majorHAnsi" w:hAnsiTheme="majorHAnsi" w:cs="Times New Roman"/>
          <w:sz w:val="28"/>
          <w:szCs w:val="28"/>
        </w:rPr>
        <w:t xml:space="preserve"> a  libéré les lieux  comme l’atteste le constat d’huissier  du 27 Juin 2015 outre ses déclarations selon lesquelles elle a libéré l’immeuble depuis le 1</w:t>
      </w:r>
      <w:r w:rsidRPr="00B9018C">
        <w:rPr>
          <w:rFonts w:asciiTheme="majorHAnsi" w:hAnsiTheme="majorHAnsi" w:cs="Times New Roman"/>
          <w:sz w:val="28"/>
          <w:szCs w:val="28"/>
          <w:vertAlign w:val="superscript"/>
        </w:rPr>
        <w:t>er</w:t>
      </w:r>
      <w:r>
        <w:rPr>
          <w:rFonts w:asciiTheme="majorHAnsi" w:hAnsiTheme="majorHAnsi" w:cs="Times New Roman"/>
          <w:sz w:val="28"/>
          <w:szCs w:val="28"/>
        </w:rPr>
        <w:t xml:space="preserve"> Juin 2015 ;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Qu’alors les arguments de DJIBO MAYAKI ABD</w:t>
      </w:r>
      <w:r w:rsidR="00E57900">
        <w:rPr>
          <w:rFonts w:asciiTheme="majorHAnsi" w:hAnsiTheme="majorHAnsi" w:cs="Times New Roman"/>
          <w:sz w:val="28"/>
          <w:szCs w:val="28"/>
        </w:rPr>
        <w:t>OUL AZIZ  selon lesquels la GWDC</w:t>
      </w:r>
      <w:r>
        <w:rPr>
          <w:rFonts w:asciiTheme="majorHAnsi" w:hAnsiTheme="majorHAnsi" w:cs="Times New Roman"/>
          <w:sz w:val="28"/>
          <w:szCs w:val="28"/>
        </w:rPr>
        <w:t xml:space="preserve"> continue de garder par devers elle les clés du bâtiment ne peuvent prospérer pour la simple raison que c’était face à son refus de les prendre que celle-ci  les a laissées dans les mains de l’huissier chez qui il a fini par aller les récupérer telle que l’atteste le </w:t>
      </w:r>
      <w:r w:rsidR="00126A5E">
        <w:rPr>
          <w:rFonts w:asciiTheme="majorHAnsi" w:hAnsiTheme="majorHAnsi" w:cs="Times New Roman"/>
          <w:sz w:val="28"/>
          <w:szCs w:val="28"/>
        </w:rPr>
        <w:t>procès-verbal</w:t>
      </w:r>
      <w:r>
        <w:rPr>
          <w:rFonts w:asciiTheme="majorHAnsi" w:hAnsiTheme="majorHAnsi" w:cs="Times New Roman"/>
          <w:sz w:val="28"/>
          <w:szCs w:val="28"/>
        </w:rPr>
        <w:t xml:space="preserve"> de remise de clés en date du 18 Septembre 2015 ;</w:t>
      </w:r>
    </w:p>
    <w:p w:rsidR="00472266" w:rsidRDefault="0084069C" w:rsidP="00472266">
      <w:pPr>
        <w:jc w:val="both"/>
        <w:rPr>
          <w:rFonts w:asciiTheme="majorHAnsi" w:hAnsiTheme="majorHAnsi" w:cs="Times New Roman"/>
          <w:b/>
          <w:i/>
          <w:sz w:val="28"/>
          <w:szCs w:val="28"/>
        </w:rPr>
      </w:pPr>
      <w:r>
        <w:rPr>
          <w:rFonts w:asciiTheme="majorHAnsi" w:hAnsiTheme="majorHAnsi" w:cs="Times New Roman"/>
          <w:sz w:val="28"/>
          <w:szCs w:val="28"/>
        </w:rPr>
        <w:t>Qu’alors il est m</w:t>
      </w:r>
      <w:r w:rsidR="004E5940">
        <w:rPr>
          <w:rFonts w:asciiTheme="majorHAnsi" w:hAnsiTheme="majorHAnsi" w:cs="Times New Roman"/>
          <w:sz w:val="28"/>
          <w:szCs w:val="28"/>
        </w:rPr>
        <w:t>al fondé à soutenir  que la GWDC</w:t>
      </w:r>
      <w:r>
        <w:rPr>
          <w:rFonts w:asciiTheme="majorHAnsi" w:hAnsiTheme="majorHAnsi" w:cs="Times New Roman"/>
          <w:sz w:val="28"/>
          <w:szCs w:val="28"/>
        </w:rPr>
        <w:t xml:space="preserve"> continuait de garder par devers elle les clés du bâtiment pour soutenir son maintien sur les lieux  et ainsi réclamer 28 mois d’arriérés  de loyers</w:t>
      </w:r>
      <w:r w:rsidR="004E5940">
        <w:rPr>
          <w:rFonts w:asciiTheme="majorHAnsi" w:hAnsiTheme="majorHAnsi" w:cs="Times New Roman"/>
          <w:sz w:val="28"/>
          <w:szCs w:val="28"/>
        </w:rPr>
        <w:t xml:space="preserve"> alors </w:t>
      </w:r>
      <w:r w:rsidR="007F6322">
        <w:rPr>
          <w:rFonts w:asciiTheme="majorHAnsi" w:hAnsiTheme="majorHAnsi" w:cs="Times New Roman"/>
          <w:sz w:val="28"/>
          <w:szCs w:val="28"/>
        </w:rPr>
        <w:t>même</w:t>
      </w:r>
      <w:r w:rsidR="004E5940">
        <w:rPr>
          <w:rFonts w:asciiTheme="majorHAnsi" w:hAnsiTheme="majorHAnsi" w:cs="Times New Roman"/>
          <w:sz w:val="28"/>
          <w:szCs w:val="28"/>
        </w:rPr>
        <w:t xml:space="preserve"> que conformément à leur propre décision</w:t>
      </w:r>
      <w:r w:rsidR="007F6322">
        <w:rPr>
          <w:rFonts w:asciiTheme="majorHAnsi" w:hAnsiTheme="majorHAnsi" w:cs="Times New Roman"/>
          <w:sz w:val="28"/>
          <w:szCs w:val="28"/>
        </w:rPr>
        <w:t xml:space="preserve"> le contrat ne peut continuer</w:t>
      </w:r>
      <w:r w:rsidR="00472266" w:rsidRPr="00472266">
        <w:rPr>
          <w:rFonts w:asciiTheme="majorHAnsi" w:hAnsiTheme="majorHAnsi" w:cs="Times New Roman"/>
          <w:b/>
          <w:i/>
          <w:sz w:val="28"/>
          <w:szCs w:val="28"/>
        </w:rPr>
        <w:t xml:space="preserve"> </w:t>
      </w:r>
      <w:r w:rsidR="00472266">
        <w:rPr>
          <w:rFonts w:asciiTheme="majorHAnsi" w:hAnsiTheme="majorHAnsi" w:cs="Times New Roman"/>
          <w:b/>
          <w:i/>
          <w:sz w:val="28"/>
          <w:szCs w:val="28"/>
        </w:rPr>
        <w:t>à</w:t>
      </w:r>
      <w:r w:rsidR="00472266" w:rsidRPr="00DE656B">
        <w:rPr>
          <w:rFonts w:asciiTheme="majorHAnsi" w:hAnsiTheme="majorHAnsi" w:cs="Times New Roman"/>
          <w:b/>
          <w:i/>
          <w:sz w:val="28"/>
          <w:szCs w:val="28"/>
        </w:rPr>
        <w:t xml:space="preserve"> </w:t>
      </w:r>
      <w:r w:rsidR="00472266">
        <w:rPr>
          <w:rFonts w:asciiTheme="majorHAnsi" w:hAnsiTheme="majorHAnsi" w:cs="Times New Roman"/>
          <w:b/>
          <w:i/>
          <w:sz w:val="28"/>
          <w:szCs w:val="28"/>
        </w:rPr>
        <w:t>l’arrivée de son  terme qui si l’une ou l’autre partie des parties</w:t>
      </w:r>
      <w:r w:rsidR="00472266" w:rsidRPr="00DE656B">
        <w:rPr>
          <w:rFonts w:asciiTheme="majorHAnsi" w:hAnsiTheme="majorHAnsi" w:cs="Times New Roman"/>
          <w:b/>
          <w:i/>
          <w:sz w:val="28"/>
          <w:szCs w:val="28"/>
        </w:rPr>
        <w:t xml:space="preserve">                                                                                                                     </w:t>
      </w:r>
      <w:r w:rsidR="00472266">
        <w:rPr>
          <w:rFonts w:asciiTheme="majorHAnsi" w:hAnsiTheme="majorHAnsi" w:cs="Times New Roman"/>
          <w:b/>
          <w:i/>
          <w:sz w:val="28"/>
          <w:szCs w:val="28"/>
        </w:rPr>
        <w:t xml:space="preserve">           l’exprime expressément par écrit conformément à l’article 1</w:t>
      </w:r>
      <w:r w:rsidR="00472266" w:rsidRPr="00E70E21">
        <w:rPr>
          <w:rFonts w:asciiTheme="majorHAnsi" w:hAnsiTheme="majorHAnsi" w:cs="Times New Roman"/>
          <w:b/>
          <w:i/>
          <w:sz w:val="28"/>
          <w:szCs w:val="28"/>
          <w:vertAlign w:val="superscript"/>
        </w:rPr>
        <w:t>er</w:t>
      </w:r>
      <w:r w:rsidR="00472266">
        <w:rPr>
          <w:rFonts w:asciiTheme="majorHAnsi" w:hAnsiTheme="majorHAnsi" w:cs="Times New Roman"/>
          <w:b/>
          <w:i/>
          <w:sz w:val="28"/>
          <w:szCs w:val="28"/>
        </w:rPr>
        <w:t xml:space="preserve"> de leur contrat renouvelé et l’article 124 de l’AUDCG ;</w:t>
      </w:r>
    </w:p>
    <w:p w:rsidR="00472266" w:rsidRPr="00DE656B" w:rsidRDefault="00472266" w:rsidP="00472266">
      <w:pPr>
        <w:jc w:val="both"/>
        <w:rPr>
          <w:rFonts w:asciiTheme="majorHAnsi" w:hAnsiTheme="majorHAnsi" w:cs="Times New Roman"/>
          <w:sz w:val="28"/>
          <w:szCs w:val="28"/>
        </w:rPr>
      </w:pPr>
      <w:r>
        <w:rPr>
          <w:rFonts w:asciiTheme="majorHAnsi" w:hAnsiTheme="majorHAnsi" w:cs="Times New Roman"/>
          <w:b/>
          <w:i/>
          <w:sz w:val="28"/>
          <w:szCs w:val="28"/>
        </w:rPr>
        <w:t>Qu’alors à la fin normale du contrat de bail  à durée déterminée, le bailleur ne peut obliger un preneur qui n’a adressé aucune demande de renouvellement à rester dans les liens contractuels ;</w:t>
      </w:r>
    </w:p>
    <w:p w:rsidR="0084069C" w:rsidRPr="00DE656B"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Qu’en cons</w:t>
      </w:r>
      <w:r>
        <w:rPr>
          <w:rFonts w:asciiTheme="majorHAnsi" w:hAnsiTheme="majorHAnsi" w:cs="Times New Roman"/>
          <w:sz w:val="28"/>
          <w:szCs w:val="28"/>
        </w:rPr>
        <w:t>équence, la demande de DJIBO MAYAKI ABDOUL AZIZ</w:t>
      </w:r>
      <w:r w:rsidRPr="00DE656B">
        <w:rPr>
          <w:rFonts w:asciiTheme="majorHAnsi" w:hAnsiTheme="majorHAnsi" w:cs="Times New Roman"/>
          <w:sz w:val="28"/>
          <w:szCs w:val="28"/>
        </w:rPr>
        <w:t xml:space="preserve"> tendant à obtenir  le loyer de </w:t>
      </w:r>
      <w:r w:rsidR="00806AD9">
        <w:rPr>
          <w:rFonts w:asciiTheme="majorHAnsi" w:hAnsiTheme="majorHAnsi" w:cs="Times New Roman"/>
          <w:sz w:val="28"/>
          <w:szCs w:val="28"/>
        </w:rPr>
        <w:t>vingt-</w:t>
      </w:r>
      <w:r w:rsidR="00806AD9" w:rsidRPr="00DE656B">
        <w:rPr>
          <w:rFonts w:asciiTheme="majorHAnsi" w:hAnsiTheme="majorHAnsi" w:cs="Times New Roman"/>
          <w:sz w:val="28"/>
          <w:szCs w:val="28"/>
        </w:rPr>
        <w:t>huit</w:t>
      </w:r>
      <w:r w:rsidRPr="00DE656B">
        <w:rPr>
          <w:rFonts w:asciiTheme="majorHAnsi" w:hAnsiTheme="majorHAnsi" w:cs="Times New Roman"/>
          <w:sz w:val="28"/>
          <w:szCs w:val="28"/>
        </w:rPr>
        <w:t xml:space="preserve"> mois après l’expiration du contrat n’est pas fondée ;</w:t>
      </w:r>
    </w:p>
    <w:p w:rsidR="0084069C" w:rsidRPr="008105D9" w:rsidRDefault="00517FE2" w:rsidP="00517FE2">
      <w:pPr>
        <w:spacing w:after="200" w:line="276" w:lineRule="auto"/>
        <w:ind w:left="360"/>
        <w:jc w:val="center"/>
        <w:rPr>
          <w:rFonts w:asciiTheme="majorHAnsi" w:hAnsiTheme="majorHAnsi" w:cs="Times New Roman"/>
          <w:b/>
          <w:sz w:val="28"/>
          <w:szCs w:val="28"/>
          <w:u w:val="single"/>
        </w:rPr>
      </w:pPr>
      <w:r>
        <w:rPr>
          <w:rFonts w:asciiTheme="majorHAnsi" w:hAnsiTheme="majorHAnsi" w:cs="Times New Roman"/>
          <w:b/>
          <w:sz w:val="28"/>
          <w:szCs w:val="28"/>
          <w:u w:val="single"/>
        </w:rPr>
        <w:t>S</w:t>
      </w:r>
      <w:r w:rsidR="000B420D">
        <w:rPr>
          <w:rFonts w:asciiTheme="majorHAnsi" w:hAnsiTheme="majorHAnsi" w:cs="Times New Roman"/>
          <w:b/>
          <w:sz w:val="28"/>
          <w:szCs w:val="28"/>
          <w:u w:val="single"/>
        </w:rPr>
        <w:t>ur la remise en é</w:t>
      </w:r>
      <w:r w:rsidRPr="008105D9">
        <w:rPr>
          <w:rFonts w:asciiTheme="majorHAnsi" w:hAnsiTheme="majorHAnsi" w:cs="Times New Roman"/>
          <w:b/>
          <w:sz w:val="28"/>
          <w:szCs w:val="28"/>
          <w:u w:val="single"/>
        </w:rPr>
        <w:t>tat des lieux</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Attendu que DJIBO MAYAKI ABDOUL AZI</w:t>
      </w:r>
      <w:r w:rsidR="00235B9F">
        <w:rPr>
          <w:rFonts w:asciiTheme="majorHAnsi" w:hAnsiTheme="majorHAnsi" w:cs="Times New Roman"/>
          <w:sz w:val="28"/>
          <w:szCs w:val="28"/>
        </w:rPr>
        <w:t xml:space="preserve">Z demande au tribunal de </w:t>
      </w:r>
      <w:r w:rsidR="00E6200F">
        <w:rPr>
          <w:rFonts w:asciiTheme="majorHAnsi" w:hAnsiTheme="majorHAnsi" w:cs="Times New Roman"/>
          <w:sz w:val="28"/>
          <w:szCs w:val="28"/>
        </w:rPr>
        <w:t xml:space="preserve">condamner </w:t>
      </w:r>
      <w:r w:rsidR="00235B9F">
        <w:rPr>
          <w:rFonts w:asciiTheme="majorHAnsi" w:hAnsiTheme="majorHAnsi" w:cs="Times New Roman"/>
          <w:sz w:val="28"/>
          <w:szCs w:val="28"/>
        </w:rPr>
        <w:t>la GWDC</w:t>
      </w:r>
      <w:r>
        <w:rPr>
          <w:rFonts w:asciiTheme="majorHAnsi" w:hAnsiTheme="majorHAnsi" w:cs="Times New Roman"/>
          <w:sz w:val="28"/>
          <w:szCs w:val="28"/>
        </w:rPr>
        <w:t xml:space="preserve"> à effectuer les travaux de remise en état des lieux conformément aux prescriptions des articles 8 et 11 de leur contrat sous astreinte d’un million d’un million cinq cent milles (1.500.000) de francs CFA </w:t>
      </w:r>
      <w:r>
        <w:rPr>
          <w:rFonts w:asciiTheme="majorHAnsi" w:hAnsiTheme="majorHAnsi" w:cs="Times New Roman"/>
          <w:sz w:val="28"/>
          <w:szCs w:val="28"/>
        </w:rPr>
        <w:lastRenderedPageBreak/>
        <w:t>par jour de retard  aux motifs qu’en décida</w:t>
      </w:r>
      <w:r w:rsidR="00E96F01">
        <w:rPr>
          <w:rFonts w:asciiTheme="majorHAnsi" w:hAnsiTheme="majorHAnsi" w:cs="Times New Roman"/>
          <w:sz w:val="28"/>
          <w:szCs w:val="28"/>
        </w:rPr>
        <w:t>nt de rompre le contrat, la GWDC</w:t>
      </w:r>
      <w:r>
        <w:rPr>
          <w:rFonts w:asciiTheme="majorHAnsi" w:hAnsiTheme="majorHAnsi" w:cs="Times New Roman"/>
          <w:sz w:val="28"/>
          <w:szCs w:val="28"/>
        </w:rPr>
        <w:t xml:space="preserve"> n’a pas rempli cette obligation contractuelle ;</w:t>
      </w:r>
    </w:p>
    <w:p w:rsidR="0084069C" w:rsidRPr="00DE656B" w:rsidRDefault="00235B9F" w:rsidP="0084069C">
      <w:pPr>
        <w:jc w:val="both"/>
        <w:rPr>
          <w:rFonts w:asciiTheme="majorHAnsi" w:hAnsiTheme="majorHAnsi" w:cs="Times New Roman"/>
          <w:sz w:val="28"/>
          <w:szCs w:val="28"/>
        </w:rPr>
      </w:pPr>
      <w:r>
        <w:rPr>
          <w:rFonts w:asciiTheme="majorHAnsi" w:hAnsiTheme="majorHAnsi" w:cs="Times New Roman"/>
          <w:sz w:val="28"/>
          <w:szCs w:val="28"/>
        </w:rPr>
        <w:t>Que la GWDC</w:t>
      </w:r>
      <w:r w:rsidR="0084069C">
        <w:rPr>
          <w:rFonts w:asciiTheme="majorHAnsi" w:hAnsiTheme="majorHAnsi" w:cs="Times New Roman"/>
          <w:sz w:val="28"/>
          <w:szCs w:val="28"/>
        </w:rPr>
        <w:t xml:space="preserve"> soutient  qu’elle n’avait</w:t>
      </w:r>
      <w:r w:rsidR="0084069C" w:rsidRPr="00DE656B">
        <w:rPr>
          <w:rFonts w:asciiTheme="majorHAnsi" w:hAnsiTheme="majorHAnsi" w:cs="Times New Roman"/>
          <w:sz w:val="28"/>
          <w:szCs w:val="28"/>
        </w:rPr>
        <w:t xml:space="preserve"> point l’intention de se soustraire à ses obligations de répondre aux réparations locatives  en tant que locataire;</w:t>
      </w:r>
    </w:p>
    <w:p w:rsidR="0084069C"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 xml:space="preserve">Que </w:t>
      </w:r>
      <w:r>
        <w:rPr>
          <w:rFonts w:asciiTheme="majorHAnsi" w:hAnsiTheme="majorHAnsi" w:cs="Times New Roman"/>
          <w:sz w:val="28"/>
          <w:szCs w:val="28"/>
        </w:rPr>
        <w:t xml:space="preserve"> pour preuve, </w:t>
      </w:r>
      <w:r w:rsidRPr="00DE656B">
        <w:rPr>
          <w:rFonts w:asciiTheme="majorHAnsi" w:hAnsiTheme="majorHAnsi" w:cs="Times New Roman"/>
          <w:sz w:val="28"/>
          <w:szCs w:val="28"/>
        </w:rPr>
        <w:t>à la suite</w:t>
      </w:r>
      <w:r>
        <w:rPr>
          <w:rFonts w:asciiTheme="majorHAnsi" w:hAnsiTheme="majorHAnsi" w:cs="Times New Roman"/>
          <w:sz w:val="28"/>
          <w:szCs w:val="28"/>
        </w:rPr>
        <w:t xml:space="preserve"> </w:t>
      </w:r>
      <w:r w:rsidRPr="00DE656B">
        <w:rPr>
          <w:rFonts w:asciiTheme="majorHAnsi" w:hAnsiTheme="majorHAnsi" w:cs="Times New Roman"/>
          <w:sz w:val="28"/>
          <w:szCs w:val="28"/>
        </w:rPr>
        <w:t>de l’état des lieux contrad</w:t>
      </w:r>
      <w:r>
        <w:rPr>
          <w:rFonts w:asciiTheme="majorHAnsi" w:hAnsiTheme="majorHAnsi" w:cs="Times New Roman"/>
          <w:sz w:val="28"/>
          <w:szCs w:val="28"/>
        </w:rPr>
        <w:t>ictoire de sortie, elle</w:t>
      </w:r>
      <w:r w:rsidRPr="00DE656B">
        <w:rPr>
          <w:rFonts w:asciiTheme="majorHAnsi" w:hAnsiTheme="majorHAnsi" w:cs="Times New Roman"/>
          <w:sz w:val="28"/>
          <w:szCs w:val="28"/>
        </w:rPr>
        <w:t xml:space="preserve"> a f</w:t>
      </w:r>
      <w:r>
        <w:rPr>
          <w:rFonts w:asciiTheme="majorHAnsi" w:hAnsiTheme="majorHAnsi" w:cs="Times New Roman"/>
          <w:sz w:val="28"/>
          <w:szCs w:val="28"/>
        </w:rPr>
        <w:t>ait une proposition à DJIBO MAYAKI ABDOUL AZIZ</w:t>
      </w:r>
      <w:r w:rsidRPr="00DE656B">
        <w:rPr>
          <w:rFonts w:asciiTheme="majorHAnsi" w:hAnsiTheme="majorHAnsi" w:cs="Times New Roman"/>
          <w:sz w:val="28"/>
          <w:szCs w:val="28"/>
        </w:rPr>
        <w:t xml:space="preserve"> avec à l’appui un devis estimatif </w:t>
      </w:r>
      <w:r w:rsidR="00E96F01">
        <w:rPr>
          <w:rFonts w:asciiTheme="majorHAnsi" w:hAnsiTheme="majorHAnsi" w:cs="Times New Roman"/>
          <w:sz w:val="28"/>
          <w:szCs w:val="28"/>
        </w:rPr>
        <w:t xml:space="preserve"> de 6</w:t>
      </w:r>
      <w:r>
        <w:rPr>
          <w:rFonts w:asciiTheme="majorHAnsi" w:hAnsiTheme="majorHAnsi" w:cs="Times New Roman"/>
          <w:sz w:val="28"/>
          <w:szCs w:val="28"/>
        </w:rPr>
        <w:t xml:space="preserve">.000.000 mais malheureusement celui-ci </w:t>
      </w:r>
      <w:r w:rsidR="00E6200F">
        <w:rPr>
          <w:rFonts w:asciiTheme="majorHAnsi" w:hAnsiTheme="majorHAnsi" w:cs="Times New Roman"/>
          <w:sz w:val="28"/>
          <w:szCs w:val="28"/>
        </w:rPr>
        <w:t>a décliné cette offre</w:t>
      </w:r>
      <w:r>
        <w:rPr>
          <w:rFonts w:asciiTheme="majorHAnsi" w:hAnsiTheme="majorHAnsi" w:cs="Times New Roman"/>
          <w:sz w:val="28"/>
          <w:szCs w:val="28"/>
        </w:rPr>
        <w:t>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Qu’elle </w:t>
      </w:r>
      <w:r w:rsidRPr="00DE656B">
        <w:rPr>
          <w:rFonts w:asciiTheme="majorHAnsi" w:hAnsiTheme="majorHAnsi" w:cs="Times New Roman"/>
          <w:sz w:val="28"/>
          <w:szCs w:val="28"/>
        </w:rPr>
        <w:t xml:space="preserve"> demande </w:t>
      </w:r>
      <w:r>
        <w:rPr>
          <w:rFonts w:asciiTheme="majorHAnsi" w:hAnsiTheme="majorHAnsi" w:cs="Times New Roman"/>
          <w:sz w:val="28"/>
          <w:szCs w:val="28"/>
        </w:rPr>
        <w:t xml:space="preserve"> par conséquent </w:t>
      </w:r>
      <w:r w:rsidRPr="00DE656B">
        <w:rPr>
          <w:rFonts w:asciiTheme="majorHAnsi" w:hAnsiTheme="majorHAnsi" w:cs="Times New Roman"/>
          <w:sz w:val="28"/>
          <w:szCs w:val="28"/>
        </w:rPr>
        <w:t xml:space="preserve">au tribunal de fixer le montant des frais de remise en état de l’immeuble à la somme de </w:t>
      </w:r>
      <w:r w:rsidR="00E96F01">
        <w:rPr>
          <w:rFonts w:asciiTheme="majorHAnsi" w:hAnsiTheme="majorHAnsi" w:cs="Times New Roman"/>
          <w:b/>
          <w:sz w:val="28"/>
          <w:szCs w:val="28"/>
        </w:rPr>
        <w:t>6</w:t>
      </w:r>
      <w:r w:rsidRPr="00DE656B">
        <w:rPr>
          <w:rFonts w:asciiTheme="majorHAnsi" w:hAnsiTheme="majorHAnsi" w:cs="Times New Roman"/>
          <w:b/>
          <w:sz w:val="28"/>
          <w:szCs w:val="28"/>
        </w:rPr>
        <w:t>.000.000 F CFA</w:t>
      </w:r>
      <w:r w:rsidRPr="00DE656B">
        <w:rPr>
          <w:rFonts w:asciiTheme="majorHAnsi" w:hAnsiTheme="majorHAnsi" w:cs="Times New Roman"/>
          <w:sz w:val="28"/>
          <w:szCs w:val="28"/>
        </w:rPr>
        <w:t>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Attendu que d’une part s’il prévu dans les dispositions  des articles 8 et 11 du contrat des parties et  114 de l’AUDCG que le preneur est tenu de l’entretien des locaux , des réparations d’entretien et qu’il répond des dégradation ou des pertes dues à un défaut</w:t>
      </w:r>
      <w:r w:rsidR="005B6E77">
        <w:rPr>
          <w:rFonts w:asciiTheme="majorHAnsi" w:hAnsiTheme="majorHAnsi" w:cs="Times New Roman"/>
          <w:sz w:val="28"/>
          <w:szCs w:val="28"/>
        </w:rPr>
        <w:t xml:space="preserve"> d’entretien au cours du bail,</w:t>
      </w:r>
      <w:r>
        <w:rPr>
          <w:rFonts w:asciiTheme="majorHAnsi" w:hAnsiTheme="majorHAnsi" w:cs="Times New Roman"/>
          <w:sz w:val="28"/>
          <w:szCs w:val="28"/>
        </w:rPr>
        <w:t xml:space="preserve"> il </w:t>
      </w:r>
      <w:r w:rsidR="00731B6C">
        <w:rPr>
          <w:rFonts w:asciiTheme="majorHAnsi" w:hAnsiTheme="majorHAnsi" w:cs="Times New Roman"/>
          <w:sz w:val="28"/>
          <w:szCs w:val="28"/>
        </w:rPr>
        <w:t xml:space="preserve">a été convenu également </w:t>
      </w:r>
      <w:r w:rsidR="005B6E77">
        <w:rPr>
          <w:rFonts w:asciiTheme="majorHAnsi" w:hAnsiTheme="majorHAnsi" w:cs="Times New Roman"/>
          <w:sz w:val="28"/>
          <w:szCs w:val="28"/>
        </w:rPr>
        <w:t xml:space="preserve"> </w:t>
      </w:r>
      <w:r>
        <w:rPr>
          <w:rFonts w:asciiTheme="majorHAnsi" w:hAnsiTheme="majorHAnsi" w:cs="Times New Roman"/>
          <w:sz w:val="28"/>
          <w:szCs w:val="28"/>
        </w:rPr>
        <w:t>d’un état des lieux contradictoire à la rentrée et à la sortie ;</w:t>
      </w:r>
    </w:p>
    <w:p w:rsidR="0084069C" w:rsidRDefault="00731B6C" w:rsidP="0084069C">
      <w:pPr>
        <w:jc w:val="both"/>
        <w:rPr>
          <w:rFonts w:asciiTheme="majorHAnsi" w:hAnsiTheme="majorHAnsi" w:cs="Times New Roman"/>
          <w:sz w:val="28"/>
          <w:szCs w:val="28"/>
        </w:rPr>
      </w:pPr>
      <w:r>
        <w:rPr>
          <w:rFonts w:asciiTheme="majorHAnsi" w:hAnsiTheme="majorHAnsi" w:cs="Times New Roman"/>
          <w:sz w:val="28"/>
          <w:szCs w:val="28"/>
        </w:rPr>
        <w:t xml:space="preserve">Que </w:t>
      </w:r>
      <w:r w:rsidR="007E04C7">
        <w:rPr>
          <w:rFonts w:asciiTheme="majorHAnsi" w:hAnsiTheme="majorHAnsi" w:cs="Times New Roman"/>
          <w:sz w:val="28"/>
          <w:szCs w:val="28"/>
        </w:rPr>
        <w:t>d’autre part ,</w:t>
      </w:r>
      <w:r>
        <w:rPr>
          <w:rFonts w:asciiTheme="majorHAnsi" w:hAnsiTheme="majorHAnsi" w:cs="Times New Roman"/>
          <w:sz w:val="28"/>
          <w:szCs w:val="28"/>
        </w:rPr>
        <w:t xml:space="preserve">le </w:t>
      </w:r>
      <w:r w:rsidR="001F61C5">
        <w:rPr>
          <w:rFonts w:asciiTheme="majorHAnsi" w:hAnsiTheme="majorHAnsi" w:cs="Times New Roman"/>
          <w:sz w:val="28"/>
          <w:szCs w:val="28"/>
        </w:rPr>
        <w:t>procès-verbal</w:t>
      </w:r>
      <w:r>
        <w:rPr>
          <w:rFonts w:asciiTheme="majorHAnsi" w:hAnsiTheme="majorHAnsi" w:cs="Times New Roman"/>
          <w:sz w:val="28"/>
          <w:szCs w:val="28"/>
        </w:rPr>
        <w:t xml:space="preserve"> de constat de </w:t>
      </w:r>
      <w:r w:rsidR="0084069C">
        <w:rPr>
          <w:rFonts w:asciiTheme="majorHAnsi" w:hAnsiTheme="majorHAnsi" w:cs="Times New Roman"/>
          <w:sz w:val="28"/>
          <w:szCs w:val="28"/>
        </w:rPr>
        <w:t xml:space="preserve"> Maitre HAMANI ASSOUMANE, Huissier de Justice en date du 27 Juin 2015 intitulé </w:t>
      </w:r>
      <w:r>
        <w:rPr>
          <w:rFonts w:asciiTheme="majorHAnsi" w:hAnsiTheme="majorHAnsi" w:cs="Times New Roman"/>
          <w:sz w:val="28"/>
          <w:szCs w:val="28"/>
        </w:rPr>
        <w:t>« </w:t>
      </w:r>
      <w:r w:rsidR="0084069C">
        <w:rPr>
          <w:rFonts w:asciiTheme="majorHAnsi" w:hAnsiTheme="majorHAnsi" w:cs="Times New Roman"/>
          <w:sz w:val="28"/>
          <w:szCs w:val="28"/>
        </w:rPr>
        <w:t>ETAT DES LIEUX CONTRADICTO</w:t>
      </w:r>
      <w:r>
        <w:rPr>
          <w:rFonts w:asciiTheme="majorHAnsi" w:hAnsiTheme="majorHAnsi" w:cs="Times New Roman"/>
          <w:sz w:val="28"/>
          <w:szCs w:val="28"/>
        </w:rPr>
        <w:t>IRE A LA SORTIE »</w:t>
      </w:r>
      <w:r w:rsidR="0084069C">
        <w:rPr>
          <w:rFonts w:asciiTheme="majorHAnsi" w:hAnsiTheme="majorHAnsi" w:cs="Times New Roman"/>
          <w:sz w:val="28"/>
          <w:szCs w:val="28"/>
        </w:rPr>
        <w:t xml:space="preserve"> ainsi que le devis annexé atteste valablement que l’état des lieux à la sortie  a été fait et que les  frais de réparation des dégradations</w:t>
      </w:r>
      <w:r w:rsidR="00E96F01">
        <w:rPr>
          <w:rFonts w:asciiTheme="majorHAnsi" w:hAnsiTheme="majorHAnsi" w:cs="Times New Roman"/>
          <w:sz w:val="28"/>
          <w:szCs w:val="28"/>
        </w:rPr>
        <w:t xml:space="preserve"> ont été estimés à la somme de 6</w:t>
      </w:r>
      <w:r w:rsidR="0084069C">
        <w:rPr>
          <w:rFonts w:asciiTheme="majorHAnsi" w:hAnsiTheme="majorHAnsi" w:cs="Times New Roman"/>
          <w:sz w:val="28"/>
          <w:szCs w:val="28"/>
        </w:rPr>
        <w:t>.000.000 francs ;</w:t>
      </w:r>
    </w:p>
    <w:p w:rsidR="0084069C" w:rsidRDefault="007E04C7" w:rsidP="0084069C">
      <w:pPr>
        <w:jc w:val="both"/>
        <w:rPr>
          <w:rFonts w:asciiTheme="majorHAnsi" w:hAnsiTheme="majorHAnsi" w:cs="Times New Roman"/>
          <w:sz w:val="28"/>
          <w:szCs w:val="28"/>
        </w:rPr>
      </w:pPr>
      <w:r>
        <w:rPr>
          <w:rFonts w:asciiTheme="majorHAnsi" w:hAnsiTheme="majorHAnsi" w:cs="Times New Roman"/>
          <w:sz w:val="28"/>
          <w:szCs w:val="28"/>
        </w:rPr>
        <w:t>Qu’</w:t>
      </w:r>
      <w:r w:rsidR="008E17CB">
        <w:rPr>
          <w:rFonts w:asciiTheme="majorHAnsi" w:hAnsiTheme="majorHAnsi" w:cs="Times New Roman"/>
          <w:sz w:val="28"/>
          <w:szCs w:val="28"/>
        </w:rPr>
        <w:t>aux dires de la GWDC,</w:t>
      </w:r>
      <w:r w:rsidR="0084069C">
        <w:rPr>
          <w:rFonts w:asciiTheme="majorHAnsi" w:hAnsiTheme="majorHAnsi" w:cs="Times New Roman"/>
          <w:sz w:val="28"/>
          <w:szCs w:val="28"/>
        </w:rPr>
        <w:t xml:space="preserve"> DJIBO MAYAKI ABDOUL AZIZ a refusé ce montant qu’elle a mis à sa disp</w:t>
      </w:r>
      <w:r w:rsidR="00FC6751">
        <w:rPr>
          <w:rFonts w:asciiTheme="majorHAnsi" w:hAnsiTheme="majorHAnsi" w:cs="Times New Roman"/>
          <w:sz w:val="28"/>
          <w:szCs w:val="28"/>
        </w:rPr>
        <w:t>osition mais</w:t>
      </w:r>
      <w:r w:rsidR="0084069C">
        <w:rPr>
          <w:rFonts w:asciiTheme="majorHAnsi" w:hAnsiTheme="majorHAnsi" w:cs="Times New Roman"/>
          <w:sz w:val="28"/>
          <w:szCs w:val="28"/>
        </w:rPr>
        <w:t xml:space="preserve"> n’a fai</w:t>
      </w:r>
      <w:r w:rsidR="00E13CF0">
        <w:rPr>
          <w:rFonts w:asciiTheme="majorHAnsi" w:hAnsiTheme="majorHAnsi" w:cs="Times New Roman"/>
          <w:sz w:val="28"/>
          <w:szCs w:val="28"/>
        </w:rPr>
        <w:t>t aucune proposition et n’a commis aucun</w:t>
      </w:r>
      <w:r w:rsidR="0084069C">
        <w:rPr>
          <w:rFonts w:asciiTheme="majorHAnsi" w:hAnsiTheme="majorHAnsi" w:cs="Times New Roman"/>
          <w:sz w:val="28"/>
          <w:szCs w:val="28"/>
        </w:rPr>
        <w:t xml:space="preserve"> devis contraire ;</w:t>
      </w:r>
    </w:p>
    <w:p w:rsidR="0084069C" w:rsidRDefault="00B920C2" w:rsidP="0084069C">
      <w:pPr>
        <w:jc w:val="both"/>
        <w:rPr>
          <w:rFonts w:asciiTheme="majorHAnsi" w:hAnsiTheme="majorHAnsi" w:cs="Times New Roman"/>
          <w:sz w:val="28"/>
          <w:szCs w:val="28"/>
        </w:rPr>
      </w:pPr>
      <w:r>
        <w:rPr>
          <w:rFonts w:asciiTheme="majorHAnsi" w:hAnsiTheme="majorHAnsi" w:cs="Times New Roman"/>
          <w:sz w:val="28"/>
          <w:szCs w:val="28"/>
        </w:rPr>
        <w:t>Attendu qu’</w:t>
      </w:r>
      <w:r w:rsidR="009776A3">
        <w:rPr>
          <w:rFonts w:asciiTheme="majorHAnsi" w:hAnsiTheme="majorHAnsi" w:cs="Times New Roman"/>
          <w:sz w:val="28"/>
          <w:szCs w:val="28"/>
        </w:rPr>
        <w:t xml:space="preserve"> en n’exigeant aucune expertise des li</w:t>
      </w:r>
      <w:r w:rsidR="00AA10FB">
        <w:rPr>
          <w:rFonts w:asciiTheme="majorHAnsi" w:hAnsiTheme="majorHAnsi" w:cs="Times New Roman"/>
          <w:sz w:val="28"/>
          <w:szCs w:val="28"/>
        </w:rPr>
        <w:t xml:space="preserve">eux ou une contre évaluation des dégradations et </w:t>
      </w:r>
      <w:r w:rsidR="00B04A0D">
        <w:rPr>
          <w:rFonts w:asciiTheme="majorHAnsi" w:hAnsiTheme="majorHAnsi" w:cs="Times New Roman"/>
          <w:sz w:val="28"/>
          <w:szCs w:val="28"/>
        </w:rPr>
        <w:t xml:space="preserve"> en </w:t>
      </w:r>
      <w:r w:rsidR="00AA10FB">
        <w:rPr>
          <w:rFonts w:asciiTheme="majorHAnsi" w:hAnsiTheme="majorHAnsi" w:cs="Times New Roman"/>
          <w:sz w:val="28"/>
          <w:szCs w:val="28"/>
        </w:rPr>
        <w:t xml:space="preserve">ne faisant aucune </w:t>
      </w:r>
      <w:r w:rsidR="001F61C5">
        <w:rPr>
          <w:rFonts w:asciiTheme="majorHAnsi" w:hAnsiTheme="majorHAnsi" w:cs="Times New Roman"/>
          <w:sz w:val="28"/>
          <w:szCs w:val="28"/>
        </w:rPr>
        <w:t>contre-proposition</w:t>
      </w:r>
      <w:r w:rsidR="00B04A0D">
        <w:rPr>
          <w:rFonts w:asciiTheme="majorHAnsi" w:hAnsiTheme="majorHAnsi" w:cs="Times New Roman"/>
          <w:sz w:val="28"/>
          <w:szCs w:val="28"/>
        </w:rPr>
        <w:t xml:space="preserve">, </w:t>
      </w:r>
      <w:r w:rsidR="003E47B6">
        <w:rPr>
          <w:rFonts w:asciiTheme="majorHAnsi" w:hAnsiTheme="majorHAnsi" w:cs="Times New Roman"/>
          <w:sz w:val="28"/>
          <w:szCs w:val="28"/>
        </w:rPr>
        <w:t xml:space="preserve">DJIBO MAYAKI ABDOUL AZIZ </w:t>
      </w:r>
      <w:r w:rsidR="001D2747">
        <w:rPr>
          <w:rFonts w:asciiTheme="majorHAnsi" w:hAnsiTheme="majorHAnsi" w:cs="Times New Roman"/>
          <w:sz w:val="28"/>
          <w:szCs w:val="28"/>
        </w:rPr>
        <w:t xml:space="preserve"> ne doit pas</w:t>
      </w:r>
      <w:r w:rsidR="0084069C">
        <w:rPr>
          <w:rFonts w:asciiTheme="majorHAnsi" w:hAnsiTheme="majorHAnsi" w:cs="Times New Roman"/>
          <w:sz w:val="28"/>
          <w:szCs w:val="28"/>
        </w:rPr>
        <w:t xml:space="preserve"> attendre  onze  mois après la fin normal de leur contrat et après l’état des lieux contradictoires du 27 juin 2015  pour présenter une situation et un état des lieux par exploit d’huissier en date du 17 Mai 2016 et prétendre à la continuité de leur contrat et soutenir une ruine des lieux libérés  pour ainsi demander la r</w:t>
      </w:r>
      <w:r w:rsidR="00185EA6">
        <w:rPr>
          <w:rFonts w:asciiTheme="majorHAnsi" w:hAnsiTheme="majorHAnsi" w:cs="Times New Roman"/>
          <w:sz w:val="28"/>
          <w:szCs w:val="28"/>
        </w:rPr>
        <w:t>emise en état de son immeuble </w:t>
      </w:r>
      <w:r w:rsidR="0084069C">
        <w:rPr>
          <w:rFonts w:asciiTheme="majorHAnsi" w:hAnsiTheme="majorHAnsi" w:cs="Times New Roman"/>
          <w:sz w:val="28"/>
          <w:szCs w:val="28"/>
        </w:rPr>
        <w:t xml:space="preserve"> sans pour autant présenter le moindre devis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Qu’il ressort du </w:t>
      </w:r>
      <w:r w:rsidR="008007A7">
        <w:rPr>
          <w:rFonts w:asciiTheme="majorHAnsi" w:hAnsiTheme="majorHAnsi" w:cs="Times New Roman"/>
          <w:sz w:val="28"/>
          <w:szCs w:val="28"/>
        </w:rPr>
        <w:t>procès-verbal</w:t>
      </w:r>
      <w:r>
        <w:rPr>
          <w:rFonts w:asciiTheme="majorHAnsi" w:hAnsiTheme="majorHAnsi" w:cs="Times New Roman"/>
          <w:sz w:val="28"/>
          <w:szCs w:val="28"/>
        </w:rPr>
        <w:t xml:space="preserve"> de constant de Maitre HAMANI SOUMAILA, Huissier de justice que l’état des lieux  a été fait de manière contradictoire en présence de GARBA ISSA représentant de DJIBO MAYAKI ABDOUL AZIZ et </w:t>
      </w:r>
      <w:r>
        <w:rPr>
          <w:rFonts w:asciiTheme="majorHAnsi" w:hAnsiTheme="majorHAnsi" w:cs="Times New Roman"/>
          <w:sz w:val="28"/>
          <w:szCs w:val="28"/>
        </w:rPr>
        <w:lastRenderedPageBreak/>
        <w:t xml:space="preserve">AMINOU OUMAROU HIMA représentant la </w:t>
      </w:r>
      <w:r w:rsidR="007D3779">
        <w:rPr>
          <w:rFonts w:asciiTheme="majorHAnsi" w:hAnsiTheme="majorHAnsi" w:cs="Times New Roman"/>
          <w:sz w:val="28"/>
          <w:szCs w:val="28"/>
        </w:rPr>
        <w:t xml:space="preserve">GWDC </w:t>
      </w:r>
      <w:r>
        <w:rPr>
          <w:rFonts w:asciiTheme="majorHAnsi" w:hAnsiTheme="majorHAnsi" w:cs="Times New Roman"/>
          <w:sz w:val="28"/>
          <w:szCs w:val="28"/>
        </w:rPr>
        <w:t>et en présence de HAMADOU IBRAHIM Electricien et BOUBACAR HADI Plombier </w:t>
      </w:r>
      <w:r w:rsidR="007E63BC">
        <w:rPr>
          <w:rFonts w:asciiTheme="majorHAnsi" w:hAnsiTheme="majorHAnsi" w:cs="Times New Roman"/>
          <w:sz w:val="28"/>
          <w:szCs w:val="28"/>
        </w:rPr>
        <w:t xml:space="preserve">au contraire du </w:t>
      </w:r>
      <w:r>
        <w:rPr>
          <w:rFonts w:asciiTheme="majorHAnsi" w:hAnsiTheme="majorHAnsi" w:cs="Times New Roman"/>
          <w:sz w:val="28"/>
          <w:szCs w:val="28"/>
        </w:rPr>
        <w:t xml:space="preserve"> </w:t>
      </w:r>
      <w:r w:rsidR="008007A7">
        <w:rPr>
          <w:rFonts w:asciiTheme="majorHAnsi" w:hAnsiTheme="majorHAnsi" w:cs="Times New Roman"/>
          <w:sz w:val="28"/>
          <w:szCs w:val="28"/>
        </w:rPr>
        <w:t>procès-verbal</w:t>
      </w:r>
      <w:r>
        <w:rPr>
          <w:rFonts w:asciiTheme="majorHAnsi" w:hAnsiTheme="majorHAnsi" w:cs="Times New Roman"/>
          <w:sz w:val="28"/>
          <w:szCs w:val="28"/>
        </w:rPr>
        <w:t xml:space="preserve"> de constat sur lequel se base le demandeur;</w:t>
      </w:r>
    </w:p>
    <w:p w:rsidR="0084069C" w:rsidRDefault="00F36048" w:rsidP="0084069C">
      <w:pPr>
        <w:jc w:val="both"/>
        <w:rPr>
          <w:rFonts w:asciiTheme="majorHAnsi" w:hAnsiTheme="majorHAnsi" w:cs="Times New Roman"/>
          <w:sz w:val="28"/>
          <w:szCs w:val="28"/>
        </w:rPr>
      </w:pPr>
      <w:r>
        <w:rPr>
          <w:rFonts w:asciiTheme="majorHAnsi" w:hAnsiTheme="majorHAnsi" w:cs="Times New Roman"/>
          <w:sz w:val="28"/>
          <w:szCs w:val="28"/>
        </w:rPr>
        <w:t xml:space="preserve">Qu’il ya lieu </w:t>
      </w:r>
      <w:r w:rsidR="00100771">
        <w:rPr>
          <w:rFonts w:asciiTheme="majorHAnsi" w:hAnsiTheme="majorHAnsi" w:cs="Times New Roman"/>
          <w:sz w:val="28"/>
          <w:szCs w:val="28"/>
        </w:rPr>
        <w:t xml:space="preserve">de fixer les frais de remise en état à la somme de six millions </w:t>
      </w:r>
      <w:r w:rsidR="007D3779">
        <w:rPr>
          <w:rFonts w:asciiTheme="majorHAnsi" w:hAnsiTheme="majorHAnsi" w:cs="Times New Roman"/>
          <w:sz w:val="28"/>
          <w:szCs w:val="28"/>
        </w:rPr>
        <w:t xml:space="preserve"> </w:t>
      </w:r>
      <w:r w:rsidR="00100771">
        <w:rPr>
          <w:rFonts w:asciiTheme="majorHAnsi" w:hAnsiTheme="majorHAnsi" w:cs="Times New Roman"/>
          <w:sz w:val="28"/>
          <w:szCs w:val="28"/>
        </w:rPr>
        <w:t>(</w:t>
      </w:r>
      <w:r w:rsidR="007D3779">
        <w:rPr>
          <w:rFonts w:asciiTheme="majorHAnsi" w:hAnsiTheme="majorHAnsi" w:cs="Times New Roman"/>
          <w:sz w:val="28"/>
          <w:szCs w:val="28"/>
        </w:rPr>
        <w:t>6</w:t>
      </w:r>
      <w:r w:rsidR="0084069C">
        <w:rPr>
          <w:rFonts w:asciiTheme="majorHAnsi" w:hAnsiTheme="majorHAnsi" w:cs="Times New Roman"/>
          <w:sz w:val="28"/>
          <w:szCs w:val="28"/>
        </w:rPr>
        <w:t>.000.000</w:t>
      </w:r>
      <w:r w:rsidR="00100771">
        <w:rPr>
          <w:rFonts w:asciiTheme="majorHAnsi" w:hAnsiTheme="majorHAnsi" w:cs="Times New Roman"/>
          <w:sz w:val="28"/>
          <w:szCs w:val="28"/>
        </w:rPr>
        <w:t>)</w:t>
      </w:r>
      <w:r w:rsidR="0084069C">
        <w:rPr>
          <w:rFonts w:asciiTheme="majorHAnsi" w:hAnsiTheme="majorHAnsi" w:cs="Times New Roman"/>
          <w:sz w:val="28"/>
          <w:szCs w:val="28"/>
        </w:rPr>
        <w:t xml:space="preserve"> F</w:t>
      </w:r>
      <w:r w:rsidR="00100771">
        <w:rPr>
          <w:rFonts w:asciiTheme="majorHAnsi" w:hAnsiTheme="majorHAnsi" w:cs="Times New Roman"/>
          <w:sz w:val="28"/>
          <w:szCs w:val="28"/>
        </w:rPr>
        <w:t xml:space="preserve">rancs </w:t>
      </w:r>
      <w:r w:rsidR="008752F5">
        <w:rPr>
          <w:rFonts w:asciiTheme="majorHAnsi" w:hAnsiTheme="majorHAnsi" w:cs="Times New Roman"/>
          <w:sz w:val="28"/>
          <w:szCs w:val="28"/>
        </w:rPr>
        <w:t>CF</w:t>
      </w:r>
      <w:r w:rsidR="007842FF">
        <w:rPr>
          <w:rFonts w:asciiTheme="majorHAnsi" w:hAnsiTheme="majorHAnsi" w:cs="Times New Roman"/>
          <w:sz w:val="28"/>
          <w:szCs w:val="28"/>
        </w:rPr>
        <w:t xml:space="preserve">A résultant du devis établis à la </w:t>
      </w:r>
      <w:r w:rsidR="008752F5">
        <w:rPr>
          <w:rFonts w:asciiTheme="majorHAnsi" w:hAnsiTheme="majorHAnsi" w:cs="Times New Roman"/>
          <w:sz w:val="28"/>
          <w:szCs w:val="28"/>
        </w:rPr>
        <w:t xml:space="preserve">suite </w:t>
      </w:r>
      <w:r w:rsidR="0084069C">
        <w:rPr>
          <w:rFonts w:asciiTheme="majorHAnsi" w:hAnsiTheme="majorHAnsi" w:cs="Times New Roman"/>
          <w:sz w:val="28"/>
          <w:szCs w:val="28"/>
        </w:rPr>
        <w:t xml:space="preserve">de l’état des lieux </w:t>
      </w:r>
      <w:r w:rsidR="000C3AC4">
        <w:rPr>
          <w:rFonts w:asciiTheme="majorHAnsi" w:hAnsiTheme="majorHAnsi" w:cs="Times New Roman"/>
          <w:sz w:val="28"/>
          <w:szCs w:val="28"/>
        </w:rPr>
        <w:t>contradictoire du 27 juin 2015 ;</w:t>
      </w:r>
    </w:p>
    <w:p w:rsidR="00651128" w:rsidRPr="007314F2" w:rsidRDefault="000B420D" w:rsidP="007314F2">
      <w:pPr>
        <w:jc w:val="both"/>
        <w:rPr>
          <w:rFonts w:asciiTheme="majorHAnsi" w:hAnsiTheme="majorHAnsi" w:cs="Times New Roman"/>
          <w:sz w:val="28"/>
          <w:szCs w:val="28"/>
        </w:rPr>
      </w:pPr>
      <w:r>
        <w:rPr>
          <w:rFonts w:asciiTheme="majorHAnsi" w:hAnsiTheme="majorHAnsi" w:cs="Times New Roman"/>
          <w:sz w:val="28"/>
          <w:szCs w:val="28"/>
        </w:rPr>
        <w:t>Attendu de tout ce qui précède de débouter DJIBO MAYAKI ABDOUL AZIZ de toutes ses demandes, fins et conclusions ;</w:t>
      </w:r>
    </w:p>
    <w:p w:rsidR="0084069C" w:rsidRDefault="00847540" w:rsidP="00847540">
      <w:pPr>
        <w:spacing w:after="200" w:line="276" w:lineRule="auto"/>
        <w:jc w:val="center"/>
        <w:rPr>
          <w:rFonts w:asciiTheme="majorHAnsi" w:hAnsiTheme="majorHAnsi" w:cs="Times New Roman"/>
          <w:b/>
          <w:sz w:val="28"/>
          <w:szCs w:val="28"/>
          <w:u w:val="single"/>
        </w:rPr>
      </w:pPr>
      <w:r>
        <w:rPr>
          <w:rFonts w:asciiTheme="majorHAnsi" w:hAnsiTheme="majorHAnsi" w:cs="Times New Roman"/>
          <w:b/>
          <w:sz w:val="28"/>
          <w:szCs w:val="28"/>
          <w:u w:val="single"/>
        </w:rPr>
        <w:t>Sur la restitution de la Caution</w:t>
      </w:r>
    </w:p>
    <w:p w:rsidR="0084069C" w:rsidRPr="004F565E" w:rsidRDefault="002B22C7" w:rsidP="004F565E">
      <w:pPr>
        <w:spacing w:after="200" w:line="276" w:lineRule="auto"/>
        <w:jc w:val="both"/>
        <w:rPr>
          <w:rFonts w:asciiTheme="majorHAnsi" w:hAnsiTheme="majorHAnsi" w:cs="Times New Roman"/>
          <w:b/>
          <w:sz w:val="28"/>
          <w:szCs w:val="28"/>
          <w:u w:val="single"/>
        </w:rPr>
      </w:pPr>
      <w:r>
        <w:rPr>
          <w:rFonts w:asciiTheme="majorHAnsi" w:hAnsiTheme="majorHAnsi"/>
          <w:b/>
          <w:sz w:val="28"/>
          <w:szCs w:val="28"/>
        </w:rPr>
        <w:t xml:space="preserve">Attendu que la Société GWDC demande </w:t>
      </w:r>
      <w:r w:rsidR="00536C8B">
        <w:rPr>
          <w:rFonts w:asciiTheme="majorHAnsi" w:hAnsiTheme="majorHAnsi"/>
          <w:b/>
          <w:sz w:val="28"/>
          <w:szCs w:val="28"/>
        </w:rPr>
        <w:t>au tribunal en</w:t>
      </w:r>
      <w:r w:rsidR="00536C8B" w:rsidRPr="00536C8B">
        <w:rPr>
          <w:rFonts w:asciiTheme="majorHAnsi" w:hAnsiTheme="majorHAnsi" w:cs="Times New Roman"/>
          <w:sz w:val="28"/>
          <w:szCs w:val="28"/>
        </w:rPr>
        <w:t xml:space="preserve"> </w:t>
      </w:r>
      <w:r w:rsidR="00536C8B">
        <w:rPr>
          <w:rFonts w:asciiTheme="majorHAnsi" w:hAnsiTheme="majorHAnsi" w:cs="Times New Roman"/>
          <w:sz w:val="28"/>
          <w:szCs w:val="28"/>
        </w:rPr>
        <w:t xml:space="preserve">application de l’article 41 </w:t>
      </w:r>
      <w:r w:rsidR="00536C8B" w:rsidRPr="00DE656B">
        <w:rPr>
          <w:rFonts w:asciiTheme="majorHAnsi" w:hAnsiTheme="majorHAnsi" w:cs="Times New Roman"/>
          <w:sz w:val="28"/>
          <w:szCs w:val="28"/>
        </w:rPr>
        <w:t xml:space="preserve">de </w:t>
      </w:r>
      <w:r w:rsidR="00536C8B" w:rsidRPr="00DE656B">
        <w:rPr>
          <w:rFonts w:asciiTheme="majorHAnsi" w:hAnsiTheme="majorHAnsi" w:cs="Times New Roman"/>
          <w:b/>
          <w:sz w:val="28"/>
          <w:szCs w:val="28"/>
        </w:rPr>
        <w:t>l’ordonnance n°96-016 du 18 avril 1996, portant code des baux à loyers</w:t>
      </w:r>
      <w:r w:rsidR="00536C8B">
        <w:rPr>
          <w:rFonts w:asciiTheme="majorHAnsi" w:hAnsiTheme="majorHAnsi" w:cs="Times New Roman"/>
          <w:b/>
          <w:sz w:val="28"/>
          <w:szCs w:val="28"/>
        </w:rPr>
        <w:t> </w:t>
      </w:r>
      <w:r w:rsidRPr="00C24182">
        <w:rPr>
          <w:rFonts w:asciiTheme="majorHAnsi" w:hAnsiTheme="majorHAnsi"/>
          <w:sz w:val="28"/>
          <w:szCs w:val="28"/>
        </w:rPr>
        <w:t xml:space="preserve"> la restitution</w:t>
      </w:r>
      <w:r>
        <w:rPr>
          <w:rFonts w:asciiTheme="majorHAnsi" w:hAnsiTheme="majorHAnsi"/>
          <w:sz w:val="28"/>
          <w:szCs w:val="28"/>
        </w:rPr>
        <w:t xml:space="preserve"> de la caution,</w:t>
      </w:r>
      <w:r w:rsidR="0049570D">
        <w:rPr>
          <w:rFonts w:asciiTheme="majorHAnsi" w:hAnsiTheme="majorHAnsi"/>
          <w:sz w:val="28"/>
          <w:szCs w:val="28"/>
        </w:rPr>
        <w:t xml:space="preserve"> </w:t>
      </w:r>
      <w:r w:rsidRPr="00C24182">
        <w:rPr>
          <w:rFonts w:asciiTheme="majorHAnsi" w:hAnsiTheme="majorHAnsi"/>
          <w:sz w:val="28"/>
          <w:szCs w:val="28"/>
        </w:rPr>
        <w:t xml:space="preserve">soit la somme de </w:t>
      </w:r>
      <w:r w:rsidRPr="00C24182">
        <w:rPr>
          <w:rFonts w:asciiTheme="majorHAnsi" w:hAnsiTheme="majorHAnsi"/>
          <w:b/>
          <w:sz w:val="28"/>
          <w:szCs w:val="28"/>
        </w:rPr>
        <w:t>3.200.000 F CFA</w:t>
      </w:r>
      <w:r w:rsidRPr="00C24182">
        <w:rPr>
          <w:rFonts w:asciiTheme="majorHAnsi" w:hAnsiTheme="majorHAnsi"/>
          <w:sz w:val="28"/>
          <w:szCs w:val="28"/>
        </w:rPr>
        <w:t> </w:t>
      </w:r>
      <w:r w:rsidR="0049570D">
        <w:rPr>
          <w:rFonts w:asciiTheme="majorHAnsi" w:hAnsiTheme="majorHAnsi"/>
          <w:sz w:val="28"/>
          <w:szCs w:val="28"/>
        </w:rPr>
        <w:t xml:space="preserve"> correspondant à deux mois de loyers </w:t>
      </w:r>
      <w:r>
        <w:rPr>
          <w:rFonts w:asciiTheme="majorHAnsi" w:hAnsiTheme="majorHAnsi"/>
          <w:sz w:val="28"/>
          <w:szCs w:val="28"/>
        </w:rPr>
        <w:t xml:space="preserve">qu’elle aurait versé à DJIBO MAYAKI ABDOUL AZIZ à la signature de leur </w:t>
      </w:r>
      <w:r w:rsidR="0049570D">
        <w:rPr>
          <w:rFonts w:asciiTheme="majorHAnsi" w:hAnsiTheme="majorHAnsi"/>
          <w:sz w:val="28"/>
          <w:szCs w:val="28"/>
        </w:rPr>
        <w:t xml:space="preserve"> </w:t>
      </w:r>
      <w:r w:rsidR="00536C8B">
        <w:rPr>
          <w:rFonts w:asciiTheme="majorHAnsi" w:hAnsiTheme="majorHAnsi" w:cs="Times New Roman"/>
          <w:sz w:val="28"/>
          <w:szCs w:val="28"/>
        </w:rPr>
        <w:t>contrat ;</w:t>
      </w:r>
    </w:p>
    <w:p w:rsidR="0084069C" w:rsidRPr="004F565E" w:rsidRDefault="004F565E" w:rsidP="0084069C">
      <w:pPr>
        <w:jc w:val="both"/>
        <w:rPr>
          <w:rFonts w:asciiTheme="majorHAnsi" w:hAnsiTheme="majorHAnsi" w:cs="Times New Roman"/>
          <w:sz w:val="28"/>
          <w:szCs w:val="28"/>
        </w:rPr>
      </w:pPr>
      <w:r>
        <w:rPr>
          <w:rFonts w:asciiTheme="majorHAnsi" w:hAnsiTheme="majorHAnsi" w:cs="Times New Roman"/>
          <w:sz w:val="28"/>
          <w:szCs w:val="28"/>
        </w:rPr>
        <w:t xml:space="preserve">Attendu que </w:t>
      </w:r>
      <w:r w:rsidR="0084069C" w:rsidRPr="00DE656B">
        <w:rPr>
          <w:rFonts w:asciiTheme="majorHAnsi" w:hAnsiTheme="majorHAnsi" w:cs="Times New Roman"/>
          <w:b/>
          <w:sz w:val="28"/>
          <w:szCs w:val="28"/>
        </w:rPr>
        <w:t>l’article 41 de l’ordonnance</w:t>
      </w:r>
      <w:r w:rsidR="0084069C" w:rsidRPr="00DE656B">
        <w:rPr>
          <w:rFonts w:asciiTheme="majorHAnsi" w:hAnsiTheme="majorHAnsi" w:cs="Times New Roman"/>
          <w:sz w:val="28"/>
          <w:szCs w:val="28"/>
        </w:rPr>
        <w:t xml:space="preserve"> précitée dispose que </w:t>
      </w:r>
      <w:r w:rsidR="00536C8B" w:rsidRPr="00DE656B">
        <w:rPr>
          <w:rFonts w:asciiTheme="majorHAnsi" w:hAnsiTheme="majorHAnsi" w:cs="Times New Roman"/>
          <w:sz w:val="28"/>
          <w:szCs w:val="28"/>
        </w:rPr>
        <w:t>:</w:t>
      </w:r>
      <w:r w:rsidR="00536C8B" w:rsidRPr="00DE656B">
        <w:rPr>
          <w:rFonts w:asciiTheme="majorHAnsi" w:hAnsiTheme="majorHAnsi" w:cs="Times New Roman"/>
          <w:b/>
          <w:i/>
          <w:sz w:val="28"/>
          <w:szCs w:val="28"/>
        </w:rPr>
        <w:t xml:space="preserve"> «</w:t>
      </w:r>
      <w:r w:rsidR="0084069C" w:rsidRPr="00DE656B">
        <w:rPr>
          <w:rFonts w:asciiTheme="majorHAnsi" w:hAnsiTheme="majorHAnsi" w:cs="Times New Roman"/>
          <w:b/>
          <w:i/>
          <w:sz w:val="28"/>
          <w:szCs w:val="28"/>
        </w:rPr>
        <w:t xml:space="preserve"> Nonobstant toute convention contraire, </w:t>
      </w:r>
      <w:r w:rsidR="0084069C" w:rsidRPr="00E627FB">
        <w:rPr>
          <w:rFonts w:asciiTheme="majorHAnsi" w:hAnsiTheme="majorHAnsi" w:cs="Times New Roman"/>
          <w:b/>
          <w:i/>
          <w:sz w:val="28"/>
          <w:szCs w:val="28"/>
        </w:rPr>
        <w:t>le bailleur doit restituer au locataire le cas échéant, la garantie locative et les intérêts produits par</w:t>
      </w:r>
      <w:r w:rsidR="0084069C" w:rsidRPr="00DE656B">
        <w:rPr>
          <w:rFonts w:asciiTheme="majorHAnsi" w:hAnsiTheme="majorHAnsi" w:cs="Times New Roman"/>
          <w:b/>
          <w:i/>
          <w:sz w:val="28"/>
          <w:szCs w:val="28"/>
        </w:rPr>
        <w:t xml:space="preserve"> celle-ci. Il doit le faire au plus tard dans les trois (3) mois suivant la libération du bien loué ;</w:t>
      </w:r>
    </w:p>
    <w:p w:rsidR="0084069C" w:rsidRPr="00DE656B" w:rsidRDefault="008007A7" w:rsidP="0084069C">
      <w:pPr>
        <w:jc w:val="both"/>
        <w:rPr>
          <w:rFonts w:asciiTheme="majorHAnsi" w:hAnsiTheme="majorHAnsi" w:cs="Times New Roman"/>
          <w:sz w:val="28"/>
          <w:szCs w:val="28"/>
        </w:rPr>
      </w:pPr>
      <w:r w:rsidRPr="00DE656B">
        <w:rPr>
          <w:rFonts w:asciiTheme="majorHAnsi" w:hAnsiTheme="majorHAnsi" w:cs="Times New Roman"/>
          <w:b/>
          <w:i/>
          <w:sz w:val="28"/>
          <w:szCs w:val="28"/>
        </w:rPr>
        <w:t>Passé</w:t>
      </w:r>
      <w:r w:rsidR="0084069C" w:rsidRPr="00DE656B">
        <w:rPr>
          <w:rFonts w:asciiTheme="majorHAnsi" w:hAnsiTheme="majorHAnsi" w:cs="Times New Roman"/>
          <w:b/>
          <w:i/>
          <w:sz w:val="28"/>
          <w:szCs w:val="28"/>
        </w:rPr>
        <w:t xml:space="preserve"> ce délai, le juge de paix ordonne la restitution au locataire de la garantie, quitte au bailleur à justifier son retard et les sommes réclamées… »</w:t>
      </w:r>
      <w:r w:rsidR="0084069C" w:rsidRPr="00DE656B">
        <w:rPr>
          <w:rFonts w:asciiTheme="majorHAnsi" w:hAnsiTheme="majorHAnsi" w:cs="Times New Roman"/>
          <w:sz w:val="28"/>
          <w:szCs w:val="28"/>
        </w:rPr>
        <w:t> ;</w:t>
      </w:r>
    </w:p>
    <w:p w:rsidR="0084069C"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 xml:space="preserve">Attendu qu’en l’espèce, le contrat </w:t>
      </w:r>
      <w:r w:rsidR="00565D01">
        <w:rPr>
          <w:rFonts w:asciiTheme="majorHAnsi" w:hAnsiTheme="majorHAnsi" w:cs="Times New Roman"/>
          <w:sz w:val="28"/>
          <w:szCs w:val="28"/>
        </w:rPr>
        <w:t>liant les deux parties est arrivé à terme depuis le 11</w:t>
      </w:r>
      <w:r w:rsidRPr="00DE656B">
        <w:rPr>
          <w:rFonts w:asciiTheme="majorHAnsi" w:hAnsiTheme="majorHAnsi" w:cs="Times New Roman"/>
          <w:sz w:val="28"/>
          <w:szCs w:val="28"/>
        </w:rPr>
        <w:t xml:space="preserve"> juillet 2015 </w:t>
      </w:r>
      <w:r w:rsidR="00565D01">
        <w:rPr>
          <w:rFonts w:asciiTheme="majorHAnsi" w:hAnsiTheme="majorHAnsi" w:cs="Times New Roman"/>
          <w:sz w:val="28"/>
          <w:szCs w:val="28"/>
        </w:rPr>
        <w:t>et que la Société GWDC</w:t>
      </w:r>
      <w:r w:rsidRPr="00DE656B">
        <w:rPr>
          <w:rFonts w:asciiTheme="majorHAnsi" w:hAnsiTheme="majorHAnsi" w:cs="Times New Roman"/>
          <w:sz w:val="28"/>
          <w:szCs w:val="28"/>
        </w:rPr>
        <w:t xml:space="preserve"> a même libéré les li</w:t>
      </w:r>
      <w:r w:rsidR="006B6034">
        <w:rPr>
          <w:rFonts w:asciiTheme="majorHAnsi" w:hAnsiTheme="majorHAnsi" w:cs="Times New Roman"/>
          <w:sz w:val="28"/>
          <w:szCs w:val="28"/>
        </w:rPr>
        <w:t xml:space="preserve">eux </w:t>
      </w:r>
      <w:r w:rsidR="007520A6">
        <w:rPr>
          <w:rFonts w:asciiTheme="majorHAnsi" w:hAnsiTheme="majorHAnsi" w:cs="Times New Roman"/>
          <w:sz w:val="28"/>
          <w:szCs w:val="28"/>
        </w:rPr>
        <w:t>depuis le 27 Juin 2017 ;</w:t>
      </w:r>
    </w:p>
    <w:p w:rsidR="0084069C" w:rsidRDefault="00E953B4" w:rsidP="0084069C">
      <w:pPr>
        <w:jc w:val="both"/>
        <w:rPr>
          <w:rFonts w:asciiTheme="majorHAnsi" w:hAnsiTheme="majorHAnsi" w:cs="Times New Roman"/>
          <w:sz w:val="28"/>
          <w:szCs w:val="28"/>
        </w:rPr>
      </w:pPr>
      <w:r>
        <w:rPr>
          <w:rFonts w:asciiTheme="majorHAnsi" w:hAnsiTheme="majorHAnsi" w:cs="Times New Roman"/>
          <w:sz w:val="28"/>
          <w:szCs w:val="28"/>
        </w:rPr>
        <w:t>Attendu que non seulement le contrat</w:t>
      </w:r>
      <w:r w:rsidR="0084069C">
        <w:rPr>
          <w:rFonts w:asciiTheme="majorHAnsi" w:hAnsiTheme="majorHAnsi" w:cs="Times New Roman"/>
          <w:sz w:val="28"/>
          <w:szCs w:val="28"/>
        </w:rPr>
        <w:t xml:space="preserve"> prévoyait le versement de</w:t>
      </w:r>
      <w:r w:rsidR="001A55BA">
        <w:rPr>
          <w:rFonts w:asciiTheme="majorHAnsi" w:hAnsiTheme="majorHAnsi" w:cs="Times New Roman"/>
          <w:sz w:val="28"/>
          <w:szCs w:val="28"/>
        </w:rPr>
        <w:t xml:space="preserve"> deux (02)</w:t>
      </w:r>
      <w:r w:rsidR="0084069C">
        <w:rPr>
          <w:rFonts w:asciiTheme="majorHAnsi" w:hAnsiTheme="majorHAnsi" w:cs="Times New Roman"/>
          <w:sz w:val="28"/>
          <w:szCs w:val="28"/>
        </w:rPr>
        <w:t xml:space="preserve"> mois de loyer à titre</w:t>
      </w:r>
      <w:r w:rsidR="002B52AA">
        <w:rPr>
          <w:rFonts w:asciiTheme="majorHAnsi" w:hAnsiTheme="majorHAnsi" w:cs="Times New Roman"/>
          <w:sz w:val="28"/>
          <w:szCs w:val="28"/>
        </w:rPr>
        <w:t xml:space="preserve"> de caution </w:t>
      </w:r>
      <w:r w:rsidR="001A55BA">
        <w:rPr>
          <w:rFonts w:asciiTheme="majorHAnsi" w:hAnsiTheme="majorHAnsi" w:cs="Times New Roman"/>
          <w:sz w:val="28"/>
          <w:szCs w:val="28"/>
        </w:rPr>
        <w:t xml:space="preserve">, </w:t>
      </w:r>
      <w:r w:rsidR="005C6D72">
        <w:rPr>
          <w:rFonts w:asciiTheme="majorHAnsi" w:hAnsiTheme="majorHAnsi" w:cs="Times New Roman"/>
          <w:sz w:val="28"/>
          <w:szCs w:val="28"/>
        </w:rPr>
        <w:t xml:space="preserve"> mais aussi </w:t>
      </w:r>
      <w:r w:rsidR="001A55BA">
        <w:rPr>
          <w:rFonts w:asciiTheme="majorHAnsi" w:hAnsiTheme="majorHAnsi" w:cs="Times New Roman"/>
          <w:sz w:val="28"/>
          <w:szCs w:val="28"/>
        </w:rPr>
        <w:t>la lettre</w:t>
      </w:r>
      <w:r w:rsidR="00C17341">
        <w:rPr>
          <w:rFonts w:asciiTheme="majorHAnsi" w:hAnsiTheme="majorHAnsi" w:cs="Times New Roman"/>
          <w:sz w:val="28"/>
          <w:szCs w:val="28"/>
        </w:rPr>
        <w:t xml:space="preserve"> de la Société GWDC NIGER SARL </w:t>
      </w:r>
      <w:r w:rsidR="0084069C">
        <w:rPr>
          <w:rFonts w:asciiTheme="majorHAnsi" w:hAnsiTheme="majorHAnsi" w:cs="Times New Roman"/>
          <w:sz w:val="28"/>
          <w:szCs w:val="28"/>
        </w:rPr>
        <w:t xml:space="preserve"> </w:t>
      </w:r>
      <w:r w:rsidR="00C17341">
        <w:rPr>
          <w:rFonts w:asciiTheme="majorHAnsi" w:hAnsiTheme="majorHAnsi" w:cs="Times New Roman"/>
          <w:sz w:val="28"/>
          <w:szCs w:val="28"/>
        </w:rPr>
        <w:t xml:space="preserve">en date du 11 Avril 2011 </w:t>
      </w:r>
      <w:r w:rsidR="00F535B0">
        <w:rPr>
          <w:rFonts w:asciiTheme="majorHAnsi" w:hAnsiTheme="majorHAnsi" w:cs="Times New Roman"/>
          <w:sz w:val="28"/>
          <w:szCs w:val="28"/>
        </w:rPr>
        <w:t>intitulé « </w:t>
      </w:r>
      <w:r w:rsidR="00995291">
        <w:rPr>
          <w:rFonts w:asciiTheme="majorHAnsi" w:hAnsiTheme="majorHAnsi" w:cs="Times New Roman"/>
          <w:sz w:val="28"/>
          <w:szCs w:val="28"/>
        </w:rPr>
        <w:t xml:space="preserve">Factures loyers et caution » </w:t>
      </w:r>
      <w:r w:rsidR="00C17341">
        <w:rPr>
          <w:rFonts w:asciiTheme="majorHAnsi" w:hAnsiTheme="majorHAnsi" w:cs="Times New Roman"/>
          <w:sz w:val="28"/>
          <w:szCs w:val="28"/>
        </w:rPr>
        <w:t xml:space="preserve">et </w:t>
      </w:r>
      <w:r w:rsidR="00936E1D">
        <w:rPr>
          <w:rFonts w:asciiTheme="majorHAnsi" w:hAnsiTheme="majorHAnsi" w:cs="Times New Roman"/>
          <w:sz w:val="28"/>
          <w:szCs w:val="28"/>
        </w:rPr>
        <w:t xml:space="preserve">la copie du chèque BIA N°2947997 émis le </w:t>
      </w:r>
      <w:r w:rsidR="00F535B0">
        <w:rPr>
          <w:rFonts w:asciiTheme="majorHAnsi" w:hAnsiTheme="majorHAnsi" w:cs="Times New Roman"/>
          <w:sz w:val="28"/>
          <w:szCs w:val="28"/>
        </w:rPr>
        <w:t xml:space="preserve">30/03/2010 </w:t>
      </w:r>
      <w:r w:rsidR="00995291">
        <w:rPr>
          <w:rFonts w:asciiTheme="majorHAnsi" w:hAnsiTheme="majorHAnsi" w:cs="Times New Roman"/>
          <w:sz w:val="28"/>
          <w:szCs w:val="28"/>
        </w:rPr>
        <w:t>d’un montant de 12.800.</w:t>
      </w:r>
      <w:r w:rsidR="005C6D72">
        <w:rPr>
          <w:rFonts w:asciiTheme="majorHAnsi" w:hAnsiTheme="majorHAnsi" w:cs="Times New Roman"/>
          <w:sz w:val="28"/>
          <w:szCs w:val="28"/>
        </w:rPr>
        <w:t xml:space="preserve">000 FCFA attestent </w:t>
      </w:r>
      <w:r w:rsidR="008D117F">
        <w:rPr>
          <w:rFonts w:asciiTheme="majorHAnsi" w:hAnsiTheme="majorHAnsi" w:cs="Times New Roman"/>
          <w:sz w:val="28"/>
          <w:szCs w:val="28"/>
        </w:rPr>
        <w:t xml:space="preserve">le versement des six mois de loyers </w:t>
      </w:r>
      <w:r w:rsidR="005C6D72">
        <w:rPr>
          <w:rFonts w:asciiTheme="majorHAnsi" w:hAnsiTheme="majorHAnsi" w:cs="Times New Roman"/>
          <w:sz w:val="28"/>
          <w:szCs w:val="28"/>
        </w:rPr>
        <w:t xml:space="preserve">à titre </w:t>
      </w:r>
      <w:r w:rsidR="008D117F">
        <w:rPr>
          <w:rFonts w:asciiTheme="majorHAnsi" w:hAnsiTheme="majorHAnsi" w:cs="Times New Roman"/>
          <w:sz w:val="28"/>
          <w:szCs w:val="28"/>
        </w:rPr>
        <w:t>d’avance et de</w:t>
      </w:r>
      <w:r w:rsidR="005C6D72">
        <w:rPr>
          <w:rFonts w:asciiTheme="majorHAnsi" w:hAnsiTheme="majorHAnsi" w:cs="Times New Roman"/>
          <w:sz w:val="28"/>
          <w:szCs w:val="28"/>
        </w:rPr>
        <w:t xml:space="preserve">ux mois de loyers à titre  de </w:t>
      </w:r>
      <w:r w:rsidR="008D117F">
        <w:rPr>
          <w:rFonts w:asciiTheme="majorHAnsi" w:hAnsiTheme="majorHAnsi" w:cs="Times New Roman"/>
          <w:sz w:val="28"/>
          <w:szCs w:val="28"/>
        </w:rPr>
        <w:t>caution de montant</w:t>
      </w:r>
      <w:r w:rsidR="00A406F6">
        <w:rPr>
          <w:rFonts w:asciiTheme="majorHAnsi" w:hAnsiTheme="majorHAnsi" w:cs="Times New Roman"/>
          <w:sz w:val="28"/>
          <w:szCs w:val="28"/>
        </w:rPr>
        <w:t>s</w:t>
      </w:r>
      <w:r w:rsidR="008D117F">
        <w:rPr>
          <w:rFonts w:asciiTheme="majorHAnsi" w:hAnsiTheme="majorHAnsi" w:cs="Times New Roman"/>
          <w:sz w:val="28"/>
          <w:szCs w:val="28"/>
        </w:rPr>
        <w:t xml:space="preserve"> respectif</w:t>
      </w:r>
      <w:r w:rsidR="00A406F6">
        <w:rPr>
          <w:rFonts w:asciiTheme="majorHAnsi" w:hAnsiTheme="majorHAnsi" w:cs="Times New Roman"/>
          <w:sz w:val="28"/>
          <w:szCs w:val="28"/>
        </w:rPr>
        <w:t>s</w:t>
      </w:r>
      <w:r w:rsidR="008D117F">
        <w:rPr>
          <w:rFonts w:asciiTheme="majorHAnsi" w:hAnsiTheme="majorHAnsi" w:cs="Times New Roman"/>
          <w:sz w:val="28"/>
          <w:szCs w:val="28"/>
        </w:rPr>
        <w:t xml:space="preserve"> de 9.600.000 FCFA et 3.200.000 FCFA ;</w:t>
      </w:r>
    </w:p>
    <w:p w:rsidR="00537A5D" w:rsidRDefault="00537A5D" w:rsidP="0084069C">
      <w:pPr>
        <w:jc w:val="both"/>
        <w:rPr>
          <w:rFonts w:asciiTheme="majorHAnsi" w:hAnsiTheme="majorHAnsi" w:cs="Times New Roman"/>
          <w:sz w:val="28"/>
          <w:szCs w:val="28"/>
        </w:rPr>
      </w:pPr>
      <w:r>
        <w:rPr>
          <w:rFonts w:asciiTheme="majorHAnsi" w:hAnsiTheme="majorHAnsi" w:cs="Times New Roman"/>
          <w:sz w:val="28"/>
          <w:szCs w:val="28"/>
        </w:rPr>
        <w:lastRenderedPageBreak/>
        <w:t>Que DJIBO MAYAKI ABDOUL AZIZ ne prouve pas avoir restitué ladite caution à la Société GWDC NIGER SARL ;</w:t>
      </w:r>
    </w:p>
    <w:p w:rsidR="0084069C" w:rsidRPr="00DE656B" w:rsidRDefault="0084069C" w:rsidP="0084069C">
      <w:pPr>
        <w:jc w:val="both"/>
        <w:rPr>
          <w:rFonts w:asciiTheme="majorHAnsi" w:hAnsiTheme="majorHAnsi" w:cs="Times New Roman"/>
          <w:sz w:val="28"/>
          <w:szCs w:val="28"/>
        </w:rPr>
      </w:pPr>
      <w:r>
        <w:rPr>
          <w:rFonts w:asciiTheme="majorHAnsi" w:hAnsiTheme="majorHAnsi" w:cs="Times New Roman"/>
          <w:sz w:val="28"/>
          <w:szCs w:val="28"/>
        </w:rPr>
        <w:t>Qu’alors la</w:t>
      </w:r>
      <w:r w:rsidR="002F572D">
        <w:rPr>
          <w:rFonts w:asciiTheme="majorHAnsi" w:hAnsiTheme="majorHAnsi" w:cs="Times New Roman"/>
          <w:sz w:val="28"/>
          <w:szCs w:val="28"/>
        </w:rPr>
        <w:t xml:space="preserve"> demande </w:t>
      </w:r>
      <w:r>
        <w:rPr>
          <w:rFonts w:asciiTheme="majorHAnsi" w:hAnsiTheme="majorHAnsi" w:cs="Times New Roman"/>
          <w:sz w:val="28"/>
          <w:szCs w:val="28"/>
        </w:rPr>
        <w:t>restitution</w:t>
      </w:r>
      <w:r w:rsidR="002F572D">
        <w:rPr>
          <w:rFonts w:asciiTheme="majorHAnsi" w:hAnsiTheme="majorHAnsi" w:cs="Times New Roman"/>
          <w:sz w:val="28"/>
          <w:szCs w:val="28"/>
        </w:rPr>
        <w:t xml:space="preserve"> de cette dernière est fondée </w:t>
      </w:r>
      <w:r w:rsidRPr="00DE656B">
        <w:rPr>
          <w:rFonts w:asciiTheme="majorHAnsi" w:hAnsiTheme="majorHAnsi" w:cs="Times New Roman"/>
          <w:sz w:val="28"/>
          <w:szCs w:val="28"/>
        </w:rPr>
        <w:t>;</w:t>
      </w:r>
    </w:p>
    <w:p w:rsidR="0084069C" w:rsidRPr="00DE656B" w:rsidRDefault="002F572D" w:rsidP="0084069C">
      <w:pPr>
        <w:jc w:val="both"/>
        <w:rPr>
          <w:rFonts w:asciiTheme="majorHAnsi" w:hAnsiTheme="majorHAnsi" w:cs="Times New Roman"/>
          <w:sz w:val="28"/>
          <w:szCs w:val="28"/>
        </w:rPr>
      </w:pPr>
      <w:r>
        <w:rPr>
          <w:rFonts w:asciiTheme="majorHAnsi" w:hAnsiTheme="majorHAnsi" w:cs="Times New Roman"/>
          <w:sz w:val="28"/>
          <w:szCs w:val="28"/>
        </w:rPr>
        <w:t>Qu’il y a donc lieu de condamner DJIBO MAYAKI ABDOUL AZIZ  à lui restituer la somme de trois million deux-cents</w:t>
      </w:r>
      <w:r w:rsidR="0024548E">
        <w:rPr>
          <w:rFonts w:asciiTheme="majorHAnsi" w:hAnsiTheme="majorHAnsi" w:cs="Times New Roman"/>
          <w:sz w:val="28"/>
          <w:szCs w:val="28"/>
        </w:rPr>
        <w:t xml:space="preserve">-mille représentant le montant de la </w:t>
      </w:r>
      <w:r w:rsidR="0084069C">
        <w:rPr>
          <w:rFonts w:asciiTheme="majorHAnsi" w:hAnsiTheme="majorHAnsi" w:cs="Times New Roman"/>
          <w:sz w:val="28"/>
          <w:szCs w:val="28"/>
        </w:rPr>
        <w:t>caution</w:t>
      </w:r>
      <w:r w:rsidR="0024548E">
        <w:rPr>
          <w:rFonts w:asciiTheme="majorHAnsi" w:hAnsiTheme="majorHAnsi" w:cs="Times New Roman"/>
          <w:sz w:val="28"/>
          <w:szCs w:val="28"/>
        </w:rPr>
        <w:t xml:space="preserve"> qu’il a perçue suivant cheque BIA</w:t>
      </w:r>
      <w:r w:rsidR="0024548E" w:rsidRPr="0024548E">
        <w:rPr>
          <w:rFonts w:asciiTheme="majorHAnsi" w:hAnsiTheme="majorHAnsi" w:cs="Times New Roman"/>
          <w:sz w:val="28"/>
          <w:szCs w:val="28"/>
        </w:rPr>
        <w:t xml:space="preserve"> </w:t>
      </w:r>
      <w:r w:rsidR="0024548E">
        <w:rPr>
          <w:rFonts w:asciiTheme="majorHAnsi" w:hAnsiTheme="majorHAnsi" w:cs="Times New Roman"/>
          <w:sz w:val="28"/>
          <w:szCs w:val="28"/>
        </w:rPr>
        <w:t>N°2947997 émis le 30/03/2010</w:t>
      </w:r>
      <w:r w:rsidR="0084069C" w:rsidRPr="00DE656B">
        <w:rPr>
          <w:rFonts w:asciiTheme="majorHAnsi" w:hAnsiTheme="majorHAnsi" w:cs="Times New Roman"/>
          <w:sz w:val="28"/>
          <w:szCs w:val="28"/>
        </w:rPr>
        <w:t>;</w:t>
      </w:r>
    </w:p>
    <w:p w:rsidR="0084069C" w:rsidRPr="00F62DBB" w:rsidRDefault="00F62DBB" w:rsidP="00B412B3">
      <w:pPr>
        <w:spacing w:after="200" w:line="276" w:lineRule="auto"/>
        <w:jc w:val="center"/>
        <w:rPr>
          <w:rFonts w:asciiTheme="majorHAnsi" w:hAnsiTheme="majorHAnsi" w:cs="Times New Roman"/>
          <w:b/>
          <w:sz w:val="28"/>
          <w:szCs w:val="28"/>
          <w:u w:val="single"/>
        </w:rPr>
      </w:pPr>
      <w:r>
        <w:rPr>
          <w:rFonts w:asciiTheme="majorHAnsi" w:hAnsiTheme="majorHAnsi" w:cs="Times New Roman"/>
          <w:b/>
          <w:sz w:val="28"/>
          <w:szCs w:val="28"/>
          <w:u w:val="single"/>
        </w:rPr>
        <w:t>S</w:t>
      </w:r>
      <w:r w:rsidR="00F27E12">
        <w:rPr>
          <w:rFonts w:asciiTheme="majorHAnsi" w:hAnsiTheme="majorHAnsi" w:cs="Times New Roman"/>
          <w:b/>
          <w:sz w:val="28"/>
          <w:szCs w:val="28"/>
          <w:u w:val="single"/>
        </w:rPr>
        <w:t>ur la demande</w:t>
      </w:r>
      <w:r>
        <w:rPr>
          <w:rFonts w:asciiTheme="majorHAnsi" w:hAnsiTheme="majorHAnsi" w:cs="Times New Roman"/>
          <w:b/>
          <w:sz w:val="28"/>
          <w:szCs w:val="28"/>
          <w:u w:val="single"/>
        </w:rPr>
        <w:t xml:space="preserve"> de réparation</w:t>
      </w:r>
      <w:r w:rsidR="00F27E12">
        <w:rPr>
          <w:rFonts w:asciiTheme="majorHAnsi" w:hAnsiTheme="majorHAnsi" w:cs="Times New Roman"/>
          <w:b/>
          <w:sz w:val="28"/>
          <w:szCs w:val="28"/>
          <w:u w:val="single"/>
        </w:rPr>
        <w:t xml:space="preserve"> de la Société GWDC</w:t>
      </w:r>
    </w:p>
    <w:p w:rsidR="0084069C" w:rsidRDefault="00734B71" w:rsidP="0084069C">
      <w:pPr>
        <w:jc w:val="both"/>
        <w:rPr>
          <w:rFonts w:asciiTheme="majorHAnsi" w:hAnsiTheme="majorHAnsi" w:cs="Times New Roman"/>
          <w:sz w:val="28"/>
          <w:szCs w:val="28"/>
        </w:rPr>
      </w:pPr>
      <w:r>
        <w:rPr>
          <w:rFonts w:asciiTheme="majorHAnsi" w:hAnsiTheme="majorHAnsi" w:cs="Times New Roman"/>
          <w:sz w:val="28"/>
          <w:szCs w:val="28"/>
        </w:rPr>
        <w:t xml:space="preserve">Attendu que la Société GWDC </w:t>
      </w:r>
      <w:r w:rsidR="0084069C">
        <w:rPr>
          <w:rFonts w:asciiTheme="majorHAnsi" w:hAnsiTheme="majorHAnsi" w:cs="Times New Roman"/>
          <w:sz w:val="28"/>
          <w:szCs w:val="28"/>
        </w:rPr>
        <w:t xml:space="preserve"> </w:t>
      </w:r>
      <w:r w:rsidR="0084069C" w:rsidRPr="00DE656B">
        <w:rPr>
          <w:rFonts w:asciiTheme="majorHAnsi" w:hAnsiTheme="majorHAnsi" w:cs="Times New Roman"/>
          <w:sz w:val="28"/>
          <w:szCs w:val="28"/>
        </w:rPr>
        <w:t>demande rec</w:t>
      </w:r>
      <w:r w:rsidR="0084069C">
        <w:rPr>
          <w:rFonts w:asciiTheme="majorHAnsi" w:hAnsiTheme="majorHAnsi" w:cs="Times New Roman"/>
          <w:sz w:val="28"/>
          <w:szCs w:val="28"/>
        </w:rPr>
        <w:t>onventionnelle</w:t>
      </w:r>
      <w:r>
        <w:rPr>
          <w:rFonts w:asciiTheme="majorHAnsi" w:hAnsiTheme="majorHAnsi" w:cs="Times New Roman"/>
          <w:sz w:val="28"/>
          <w:szCs w:val="28"/>
        </w:rPr>
        <w:t xml:space="preserve">ment au tribunal </w:t>
      </w:r>
      <w:r w:rsidR="0084069C">
        <w:rPr>
          <w:rFonts w:asciiTheme="majorHAnsi" w:hAnsiTheme="majorHAnsi" w:cs="Times New Roman"/>
          <w:sz w:val="28"/>
          <w:szCs w:val="28"/>
        </w:rPr>
        <w:t xml:space="preserve"> </w:t>
      </w:r>
      <w:r w:rsidR="0084069C" w:rsidRPr="00DE656B">
        <w:rPr>
          <w:rFonts w:asciiTheme="majorHAnsi" w:hAnsiTheme="majorHAnsi" w:cs="Times New Roman"/>
          <w:sz w:val="28"/>
          <w:szCs w:val="28"/>
        </w:rPr>
        <w:t>de conda</w:t>
      </w:r>
      <w:r>
        <w:rPr>
          <w:rFonts w:asciiTheme="majorHAnsi" w:hAnsiTheme="majorHAnsi" w:cs="Times New Roman"/>
          <w:sz w:val="28"/>
          <w:szCs w:val="28"/>
        </w:rPr>
        <w:t>mner</w:t>
      </w:r>
      <w:r w:rsidR="0084069C">
        <w:rPr>
          <w:rFonts w:asciiTheme="majorHAnsi" w:hAnsiTheme="majorHAnsi" w:cs="Times New Roman"/>
          <w:sz w:val="28"/>
          <w:szCs w:val="28"/>
        </w:rPr>
        <w:t xml:space="preserve"> DJIBO MAYAKI ABDOUL AZIZ  </w:t>
      </w:r>
      <w:r w:rsidR="0084069C" w:rsidRPr="00DE656B">
        <w:rPr>
          <w:rFonts w:asciiTheme="majorHAnsi" w:hAnsiTheme="majorHAnsi" w:cs="Times New Roman"/>
          <w:sz w:val="28"/>
          <w:szCs w:val="28"/>
        </w:rPr>
        <w:t xml:space="preserve"> à lui payer la somme de </w:t>
      </w:r>
      <w:r w:rsidR="0084069C" w:rsidRPr="00DE656B">
        <w:rPr>
          <w:rFonts w:asciiTheme="majorHAnsi" w:hAnsiTheme="majorHAnsi" w:cs="Times New Roman"/>
          <w:b/>
          <w:sz w:val="28"/>
          <w:szCs w:val="28"/>
        </w:rPr>
        <w:t>10.000.000F CFA</w:t>
      </w:r>
      <w:r w:rsidR="00643ADD">
        <w:rPr>
          <w:rFonts w:asciiTheme="majorHAnsi" w:hAnsiTheme="majorHAnsi" w:cs="Times New Roman"/>
          <w:sz w:val="28"/>
          <w:szCs w:val="28"/>
        </w:rPr>
        <w:t xml:space="preserve">  à titre de réparation pour action malicieuse, vexatoire et non fondée ;</w:t>
      </w:r>
      <w:r w:rsidR="0084069C" w:rsidRPr="00DE656B">
        <w:rPr>
          <w:rFonts w:asciiTheme="majorHAnsi" w:hAnsiTheme="majorHAnsi" w:cs="Times New Roman"/>
          <w:sz w:val="28"/>
          <w:szCs w:val="28"/>
        </w:rPr>
        <w:t xml:space="preserve"> </w:t>
      </w:r>
    </w:p>
    <w:p w:rsidR="00EE341C" w:rsidRDefault="00EE341C" w:rsidP="0084069C">
      <w:pPr>
        <w:jc w:val="both"/>
        <w:rPr>
          <w:rFonts w:asciiTheme="majorHAnsi" w:hAnsiTheme="majorHAnsi" w:cs="Times New Roman"/>
          <w:sz w:val="28"/>
          <w:szCs w:val="28"/>
        </w:rPr>
      </w:pPr>
      <w:r>
        <w:rPr>
          <w:rFonts w:asciiTheme="majorHAnsi" w:hAnsiTheme="majorHAnsi" w:cs="Times New Roman"/>
          <w:sz w:val="28"/>
          <w:szCs w:val="28"/>
        </w:rPr>
        <w:t>Attendu que DJIBO MAYAKI ABDOUL AZIZ est débouté de toutes ses demandes, fins et conclusions ;</w:t>
      </w:r>
    </w:p>
    <w:p w:rsidR="00EE341C" w:rsidRPr="00DE656B" w:rsidRDefault="00EE341C" w:rsidP="0084069C">
      <w:pPr>
        <w:jc w:val="both"/>
        <w:rPr>
          <w:rFonts w:asciiTheme="majorHAnsi" w:hAnsiTheme="majorHAnsi" w:cs="Times New Roman"/>
          <w:sz w:val="28"/>
          <w:szCs w:val="28"/>
        </w:rPr>
      </w:pPr>
      <w:r>
        <w:rPr>
          <w:rFonts w:asciiTheme="majorHAnsi" w:hAnsiTheme="majorHAnsi" w:cs="Times New Roman"/>
          <w:sz w:val="28"/>
          <w:szCs w:val="28"/>
        </w:rPr>
        <w:t>Qu’il ya de recevoir la Société GWDC NIGER SARL en sa demande reconventionnelle comme étant régulière ;</w:t>
      </w:r>
    </w:p>
    <w:p w:rsidR="0084069C" w:rsidRPr="00DE656B"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 xml:space="preserve">Attendu </w:t>
      </w:r>
      <w:r w:rsidR="009A3F86">
        <w:rPr>
          <w:rFonts w:asciiTheme="majorHAnsi" w:hAnsiTheme="majorHAnsi" w:cs="Times New Roman"/>
          <w:sz w:val="28"/>
          <w:szCs w:val="28"/>
        </w:rPr>
        <w:t xml:space="preserve">au fond </w:t>
      </w:r>
      <w:r w:rsidRPr="00DE656B">
        <w:rPr>
          <w:rFonts w:asciiTheme="majorHAnsi" w:hAnsiTheme="majorHAnsi" w:cs="Times New Roman"/>
          <w:sz w:val="28"/>
          <w:szCs w:val="28"/>
        </w:rPr>
        <w:t xml:space="preserve">que </w:t>
      </w:r>
      <w:r w:rsidRPr="00DE656B">
        <w:rPr>
          <w:rFonts w:asciiTheme="majorHAnsi" w:hAnsiTheme="majorHAnsi" w:cs="Times New Roman"/>
          <w:b/>
          <w:sz w:val="28"/>
          <w:szCs w:val="28"/>
        </w:rPr>
        <w:t>l’article 15</w:t>
      </w:r>
      <w:r>
        <w:rPr>
          <w:rFonts w:asciiTheme="majorHAnsi" w:hAnsiTheme="majorHAnsi" w:cs="Times New Roman"/>
          <w:b/>
          <w:sz w:val="28"/>
          <w:szCs w:val="28"/>
        </w:rPr>
        <w:t xml:space="preserve"> </w:t>
      </w:r>
      <w:r w:rsidR="00D8628F">
        <w:rPr>
          <w:rFonts w:asciiTheme="majorHAnsi" w:hAnsiTheme="majorHAnsi" w:cs="Times New Roman"/>
          <w:b/>
          <w:sz w:val="28"/>
          <w:szCs w:val="28"/>
        </w:rPr>
        <w:t xml:space="preserve">de </w:t>
      </w:r>
      <w:r w:rsidRPr="00DE656B">
        <w:rPr>
          <w:rFonts w:asciiTheme="majorHAnsi" w:hAnsiTheme="majorHAnsi" w:cs="Times New Roman"/>
          <w:b/>
          <w:sz w:val="28"/>
          <w:szCs w:val="28"/>
        </w:rPr>
        <w:t>la loi N°2015-23 du 23 avril 2015</w:t>
      </w:r>
      <w:r w:rsidRPr="00DE656B">
        <w:rPr>
          <w:rFonts w:asciiTheme="majorHAnsi" w:hAnsiTheme="majorHAnsi" w:cs="Times New Roman"/>
          <w:sz w:val="28"/>
          <w:szCs w:val="28"/>
        </w:rPr>
        <w:t xml:space="preserve"> porta</w:t>
      </w:r>
      <w:r w:rsidR="00840ADF">
        <w:rPr>
          <w:rFonts w:asciiTheme="majorHAnsi" w:hAnsiTheme="majorHAnsi" w:cs="Times New Roman"/>
          <w:sz w:val="28"/>
          <w:szCs w:val="28"/>
        </w:rPr>
        <w:t xml:space="preserve">nt code de procédure civile </w:t>
      </w:r>
      <w:r w:rsidRPr="00DE656B">
        <w:rPr>
          <w:rFonts w:asciiTheme="majorHAnsi" w:hAnsiTheme="majorHAnsi" w:cs="Times New Roman"/>
          <w:sz w:val="28"/>
          <w:szCs w:val="28"/>
        </w:rPr>
        <w:t>dispose que </w:t>
      </w:r>
      <w:r w:rsidR="00813C7A" w:rsidRPr="00DE656B">
        <w:rPr>
          <w:rFonts w:asciiTheme="majorHAnsi" w:hAnsiTheme="majorHAnsi" w:cs="Times New Roman"/>
          <w:sz w:val="28"/>
          <w:szCs w:val="28"/>
        </w:rPr>
        <w:t>:</w:t>
      </w:r>
      <w:r w:rsidR="00813C7A" w:rsidRPr="00DE656B">
        <w:rPr>
          <w:rFonts w:asciiTheme="majorHAnsi" w:hAnsiTheme="majorHAnsi" w:cs="Times New Roman"/>
          <w:b/>
          <w:i/>
          <w:sz w:val="28"/>
          <w:szCs w:val="28"/>
        </w:rPr>
        <w:t xml:space="preserve"> «</w:t>
      </w:r>
      <w:r w:rsidRPr="00DE656B">
        <w:rPr>
          <w:rFonts w:asciiTheme="majorHAnsi" w:hAnsiTheme="majorHAnsi" w:cs="Times New Roman"/>
          <w:b/>
          <w:i/>
          <w:sz w:val="28"/>
          <w:szCs w:val="28"/>
        </w:rPr>
        <w:t> </w:t>
      </w:r>
      <w:r w:rsidRPr="00D8628F">
        <w:rPr>
          <w:rFonts w:asciiTheme="majorHAnsi" w:hAnsiTheme="majorHAnsi" w:cs="Times New Roman"/>
          <w:b/>
          <w:i/>
          <w:sz w:val="28"/>
          <w:szCs w:val="28"/>
        </w:rPr>
        <w:t xml:space="preserve">L’action malicieuse, vexatoire, dilatoire, ou qui n’est pas fondée sur des moyens sérieux, </w:t>
      </w:r>
      <w:r w:rsidRPr="00DE656B">
        <w:rPr>
          <w:rFonts w:asciiTheme="majorHAnsi" w:hAnsiTheme="majorHAnsi" w:cs="Times New Roman"/>
          <w:b/>
          <w:i/>
          <w:sz w:val="28"/>
          <w:szCs w:val="28"/>
        </w:rPr>
        <w:t>constitue une faute ouvrant droit à réparation. Il en est de même de la résistance abusive à une action bien fondée »</w:t>
      </w:r>
      <w:r w:rsidRPr="00DE656B">
        <w:rPr>
          <w:rFonts w:asciiTheme="majorHAnsi" w:hAnsiTheme="majorHAnsi" w:cs="Times New Roman"/>
          <w:sz w:val="28"/>
          <w:szCs w:val="28"/>
        </w:rPr>
        <w:t>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Attendu qu’il est constant que les parties ont volontairement décidé de renouveler leur contrat pour une période de six mois tout en introduisant une clause </w:t>
      </w:r>
      <w:r w:rsidR="00643ADD">
        <w:rPr>
          <w:rFonts w:asciiTheme="majorHAnsi" w:hAnsiTheme="majorHAnsi" w:cs="Times New Roman"/>
          <w:sz w:val="28"/>
          <w:szCs w:val="28"/>
        </w:rPr>
        <w:t xml:space="preserve">résolutoire </w:t>
      </w:r>
      <w:r w:rsidR="00623398">
        <w:rPr>
          <w:rFonts w:asciiTheme="majorHAnsi" w:hAnsiTheme="majorHAnsi" w:cs="Times New Roman"/>
          <w:sz w:val="28"/>
          <w:szCs w:val="28"/>
        </w:rPr>
        <w:t>de plein droit ;</w:t>
      </w:r>
    </w:p>
    <w:p w:rsidR="00623398" w:rsidRDefault="00623398" w:rsidP="0084069C">
      <w:pPr>
        <w:jc w:val="both"/>
        <w:rPr>
          <w:rFonts w:asciiTheme="majorHAnsi" w:hAnsiTheme="majorHAnsi" w:cs="Times New Roman"/>
          <w:sz w:val="28"/>
          <w:szCs w:val="28"/>
        </w:rPr>
      </w:pPr>
      <w:r>
        <w:rPr>
          <w:rFonts w:asciiTheme="majorHAnsi" w:hAnsiTheme="majorHAnsi" w:cs="Times New Roman"/>
          <w:sz w:val="28"/>
          <w:szCs w:val="28"/>
        </w:rPr>
        <w:t>Que les conventions légalement formées tiennent lieu de loi à ceux qui les ont faites </w:t>
      </w:r>
      <w:r w:rsidR="008B379D">
        <w:rPr>
          <w:rFonts w:asciiTheme="majorHAnsi" w:hAnsiTheme="majorHAnsi" w:cs="Times New Roman"/>
          <w:sz w:val="28"/>
          <w:szCs w:val="28"/>
        </w:rPr>
        <w:t>aux termes de l’article 1134 du code civil ;</w:t>
      </w:r>
    </w:p>
    <w:p w:rsidR="008B379D" w:rsidRDefault="0084069C" w:rsidP="0084069C">
      <w:pPr>
        <w:jc w:val="both"/>
        <w:rPr>
          <w:rFonts w:asciiTheme="majorHAnsi" w:hAnsiTheme="majorHAnsi" w:cs="Times New Roman"/>
          <w:sz w:val="28"/>
          <w:szCs w:val="28"/>
        </w:rPr>
      </w:pPr>
      <w:r>
        <w:rPr>
          <w:rFonts w:asciiTheme="majorHAnsi" w:hAnsiTheme="majorHAnsi" w:cs="Times New Roman"/>
          <w:sz w:val="28"/>
          <w:szCs w:val="28"/>
        </w:rPr>
        <w:t xml:space="preserve">Qu’en application de leur propre loi le contrat a pris </w:t>
      </w:r>
      <w:r w:rsidR="009A3F86">
        <w:rPr>
          <w:rFonts w:asciiTheme="majorHAnsi" w:hAnsiTheme="majorHAnsi" w:cs="Times New Roman"/>
          <w:sz w:val="28"/>
          <w:szCs w:val="28"/>
        </w:rPr>
        <w:t>fin par l’arrivée du terme le 11</w:t>
      </w:r>
      <w:r>
        <w:rPr>
          <w:rFonts w:asciiTheme="majorHAnsi" w:hAnsiTheme="majorHAnsi" w:cs="Times New Roman"/>
          <w:sz w:val="28"/>
          <w:szCs w:val="28"/>
        </w:rPr>
        <w:t xml:space="preserve"> Juillet 2015 et qu’un état des lieux contradictoire de sortie a été fait avec une offre de prise en charge des travaux de réparation</w:t>
      </w:r>
      <w:r w:rsidR="008540AF">
        <w:rPr>
          <w:rFonts w:asciiTheme="majorHAnsi" w:hAnsiTheme="majorHAnsi" w:cs="Times New Roman"/>
          <w:sz w:val="28"/>
          <w:szCs w:val="28"/>
        </w:rPr>
        <w:t xml:space="preserve"> de l’immeuble outre que la GWDC</w:t>
      </w:r>
      <w:r w:rsidR="00DA274B">
        <w:rPr>
          <w:rFonts w:asciiTheme="majorHAnsi" w:hAnsiTheme="majorHAnsi" w:cs="Times New Roman"/>
          <w:sz w:val="28"/>
          <w:szCs w:val="28"/>
        </w:rPr>
        <w:t xml:space="preserve"> </w:t>
      </w:r>
      <w:r>
        <w:rPr>
          <w:rFonts w:asciiTheme="majorHAnsi" w:hAnsiTheme="majorHAnsi" w:cs="Times New Roman"/>
          <w:sz w:val="28"/>
          <w:szCs w:val="28"/>
        </w:rPr>
        <w:t>doit aucun loyer </w:t>
      </w:r>
      <w:r w:rsidR="00DA274B">
        <w:rPr>
          <w:rFonts w:asciiTheme="majorHAnsi" w:hAnsiTheme="majorHAnsi" w:cs="Times New Roman"/>
          <w:sz w:val="28"/>
          <w:szCs w:val="28"/>
        </w:rPr>
        <w:t>à DJIBO MAYAKI ABDOUL AZIZ</w:t>
      </w:r>
      <w:r>
        <w:rPr>
          <w:rFonts w:asciiTheme="majorHAnsi" w:hAnsiTheme="majorHAnsi" w:cs="Times New Roman"/>
          <w:sz w:val="28"/>
          <w:szCs w:val="28"/>
        </w:rPr>
        <w:t>;</w:t>
      </w:r>
    </w:p>
    <w:p w:rsidR="0084069C" w:rsidRDefault="00F45131" w:rsidP="0084069C">
      <w:pPr>
        <w:jc w:val="both"/>
        <w:rPr>
          <w:rFonts w:asciiTheme="majorHAnsi" w:hAnsiTheme="majorHAnsi" w:cs="Times New Roman"/>
          <w:sz w:val="28"/>
          <w:szCs w:val="28"/>
        </w:rPr>
      </w:pPr>
      <w:r>
        <w:rPr>
          <w:rFonts w:asciiTheme="majorHAnsi" w:hAnsiTheme="majorHAnsi" w:cs="Times New Roman"/>
          <w:sz w:val="28"/>
          <w:szCs w:val="28"/>
        </w:rPr>
        <w:t>Qu’il appert</w:t>
      </w:r>
      <w:r w:rsidR="00363A7D">
        <w:rPr>
          <w:rFonts w:asciiTheme="majorHAnsi" w:hAnsiTheme="majorHAnsi" w:cs="Times New Roman"/>
          <w:sz w:val="28"/>
          <w:szCs w:val="28"/>
        </w:rPr>
        <w:t xml:space="preserve"> qu’en intentant</w:t>
      </w:r>
      <w:r w:rsidR="00F33705">
        <w:rPr>
          <w:rFonts w:asciiTheme="majorHAnsi" w:hAnsiTheme="majorHAnsi" w:cs="Times New Roman"/>
          <w:sz w:val="28"/>
          <w:szCs w:val="28"/>
        </w:rPr>
        <w:t xml:space="preserve"> sans motifs légitimes</w:t>
      </w:r>
      <w:r w:rsidR="00363A7D">
        <w:rPr>
          <w:rFonts w:asciiTheme="majorHAnsi" w:hAnsiTheme="majorHAnsi" w:cs="Times New Roman"/>
          <w:sz w:val="28"/>
          <w:szCs w:val="28"/>
        </w:rPr>
        <w:t xml:space="preserve"> la présente action contre la GWDC NIGER SARL, </w:t>
      </w:r>
      <w:r>
        <w:rPr>
          <w:rFonts w:asciiTheme="majorHAnsi" w:hAnsiTheme="majorHAnsi" w:cs="Times New Roman"/>
          <w:sz w:val="28"/>
          <w:szCs w:val="28"/>
        </w:rPr>
        <w:t xml:space="preserve">il fait montre d’une mauvaise foi et </w:t>
      </w:r>
      <w:r w:rsidR="0084069C">
        <w:rPr>
          <w:rFonts w:asciiTheme="majorHAnsi" w:hAnsiTheme="majorHAnsi" w:cs="Times New Roman"/>
          <w:sz w:val="28"/>
          <w:szCs w:val="28"/>
        </w:rPr>
        <w:t>s</w:t>
      </w:r>
      <w:r w:rsidR="009A3F86">
        <w:rPr>
          <w:rFonts w:asciiTheme="majorHAnsi" w:hAnsiTheme="majorHAnsi" w:cs="Times New Roman"/>
          <w:sz w:val="28"/>
          <w:szCs w:val="28"/>
        </w:rPr>
        <w:t xml:space="preserve">on attitude à l’égard de la GWDC </w:t>
      </w:r>
      <w:r w:rsidR="0084069C" w:rsidRPr="00DE656B">
        <w:rPr>
          <w:rFonts w:asciiTheme="majorHAnsi" w:hAnsiTheme="majorHAnsi" w:cs="Times New Roman"/>
          <w:sz w:val="28"/>
          <w:szCs w:val="28"/>
        </w:rPr>
        <w:t xml:space="preserve"> est constitutive de faute ouvrant droit à réparation </w:t>
      </w:r>
      <w:r w:rsidR="0084069C" w:rsidRPr="00DE656B">
        <w:rPr>
          <w:rFonts w:asciiTheme="majorHAnsi" w:hAnsiTheme="majorHAnsi" w:cs="Times New Roman"/>
          <w:sz w:val="28"/>
          <w:szCs w:val="28"/>
        </w:rPr>
        <w:lastRenderedPageBreak/>
        <w:t xml:space="preserve">conformément </w:t>
      </w:r>
      <w:r w:rsidR="009709F3">
        <w:rPr>
          <w:rFonts w:asciiTheme="majorHAnsi" w:hAnsiTheme="majorHAnsi" w:cs="Times New Roman"/>
          <w:sz w:val="28"/>
          <w:szCs w:val="28"/>
        </w:rPr>
        <w:t>à l’article 15 du code suscité pour la simple raison qu’il a obligé celle-ci  à</w:t>
      </w:r>
      <w:r w:rsidR="004361DE">
        <w:rPr>
          <w:rFonts w:asciiTheme="majorHAnsi" w:hAnsiTheme="majorHAnsi" w:cs="Times New Roman"/>
          <w:sz w:val="28"/>
          <w:szCs w:val="28"/>
        </w:rPr>
        <w:t xml:space="preserve"> investir son temps et des frais pour se défendre ;</w:t>
      </w:r>
      <w:r w:rsidR="0084069C" w:rsidRPr="00DE656B">
        <w:rPr>
          <w:rFonts w:asciiTheme="majorHAnsi" w:hAnsiTheme="majorHAnsi" w:cs="Times New Roman"/>
          <w:sz w:val="28"/>
          <w:szCs w:val="28"/>
        </w:rPr>
        <w:t> </w:t>
      </w:r>
    </w:p>
    <w:p w:rsidR="00F33705" w:rsidRPr="00DE656B" w:rsidRDefault="00F33705" w:rsidP="00F33705">
      <w:pPr>
        <w:jc w:val="both"/>
        <w:rPr>
          <w:rFonts w:asciiTheme="majorHAnsi" w:hAnsiTheme="majorHAnsi" w:cs="Times New Roman"/>
          <w:sz w:val="28"/>
          <w:szCs w:val="28"/>
        </w:rPr>
      </w:pPr>
      <w:r>
        <w:rPr>
          <w:rFonts w:asciiTheme="majorHAnsi" w:hAnsiTheme="majorHAnsi" w:cs="Times New Roman"/>
          <w:sz w:val="28"/>
          <w:szCs w:val="28"/>
        </w:rPr>
        <w:t>Que c’est tout à</w:t>
      </w:r>
      <w:r w:rsidR="00467F5D">
        <w:rPr>
          <w:rFonts w:asciiTheme="majorHAnsi" w:hAnsiTheme="majorHAnsi" w:cs="Times New Roman"/>
          <w:sz w:val="28"/>
          <w:szCs w:val="28"/>
        </w:rPr>
        <w:t xml:space="preserve"> faire </w:t>
      </w:r>
      <w:r>
        <w:rPr>
          <w:rFonts w:asciiTheme="majorHAnsi" w:hAnsiTheme="majorHAnsi" w:cs="Times New Roman"/>
          <w:sz w:val="28"/>
          <w:szCs w:val="28"/>
        </w:rPr>
        <w:t xml:space="preserve"> normal que la GWDC </w:t>
      </w:r>
      <w:r w:rsidR="00467F5D">
        <w:rPr>
          <w:rFonts w:asciiTheme="majorHAnsi" w:hAnsiTheme="majorHAnsi" w:cs="Times New Roman"/>
          <w:sz w:val="28"/>
          <w:szCs w:val="28"/>
        </w:rPr>
        <w:t xml:space="preserve">qualifie son action de malicieuse et vexatoire car elle </w:t>
      </w:r>
      <w:r>
        <w:rPr>
          <w:rFonts w:asciiTheme="majorHAnsi" w:hAnsiTheme="majorHAnsi" w:cs="Times New Roman"/>
          <w:sz w:val="28"/>
          <w:szCs w:val="28"/>
        </w:rPr>
        <w:t xml:space="preserve">n’est pas basée </w:t>
      </w:r>
      <w:r w:rsidRPr="00DE656B">
        <w:rPr>
          <w:rFonts w:asciiTheme="majorHAnsi" w:hAnsiTheme="majorHAnsi" w:cs="Times New Roman"/>
          <w:sz w:val="28"/>
          <w:szCs w:val="28"/>
        </w:rPr>
        <w:t>sur des moyens sérieux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At</w:t>
      </w:r>
      <w:r w:rsidR="00956FAB">
        <w:rPr>
          <w:rFonts w:asciiTheme="majorHAnsi" w:hAnsiTheme="majorHAnsi" w:cs="Times New Roman"/>
          <w:sz w:val="28"/>
          <w:szCs w:val="28"/>
        </w:rPr>
        <w:t>tendu cependant que même si l’</w:t>
      </w:r>
      <w:r>
        <w:rPr>
          <w:rFonts w:asciiTheme="majorHAnsi" w:hAnsiTheme="majorHAnsi" w:cs="Times New Roman"/>
          <w:sz w:val="28"/>
          <w:szCs w:val="28"/>
        </w:rPr>
        <w:t xml:space="preserve">action </w:t>
      </w:r>
      <w:r w:rsidR="00956FAB">
        <w:rPr>
          <w:rFonts w:asciiTheme="majorHAnsi" w:hAnsiTheme="majorHAnsi" w:cs="Times New Roman"/>
          <w:sz w:val="28"/>
          <w:szCs w:val="28"/>
        </w:rPr>
        <w:t xml:space="preserve">de DJIBO MAYAKI ABDOUL AZIZ </w:t>
      </w:r>
      <w:r>
        <w:rPr>
          <w:rFonts w:asciiTheme="majorHAnsi" w:hAnsiTheme="majorHAnsi" w:cs="Times New Roman"/>
          <w:sz w:val="28"/>
          <w:szCs w:val="28"/>
        </w:rPr>
        <w:t>est injustifiée et lui est pr</w:t>
      </w:r>
      <w:r w:rsidR="00DF4327">
        <w:rPr>
          <w:rFonts w:asciiTheme="majorHAnsi" w:hAnsiTheme="majorHAnsi" w:cs="Times New Roman"/>
          <w:sz w:val="28"/>
          <w:szCs w:val="28"/>
        </w:rPr>
        <w:t>éjudiciable car elle  s’est vue oblig</w:t>
      </w:r>
      <w:r>
        <w:rPr>
          <w:rFonts w:asciiTheme="majorHAnsi" w:hAnsiTheme="majorHAnsi" w:cs="Times New Roman"/>
          <w:sz w:val="28"/>
          <w:szCs w:val="28"/>
        </w:rPr>
        <w:t>e</w:t>
      </w:r>
      <w:r w:rsidR="00DF4327">
        <w:rPr>
          <w:rFonts w:asciiTheme="majorHAnsi" w:hAnsiTheme="majorHAnsi" w:cs="Times New Roman"/>
          <w:sz w:val="28"/>
          <w:szCs w:val="28"/>
        </w:rPr>
        <w:t>r</w:t>
      </w:r>
      <w:r>
        <w:rPr>
          <w:rFonts w:asciiTheme="majorHAnsi" w:hAnsiTheme="majorHAnsi" w:cs="Times New Roman"/>
          <w:sz w:val="28"/>
          <w:szCs w:val="28"/>
        </w:rPr>
        <w:t xml:space="preserve"> de faire recours au service d’un huissier et d’un avocat</w:t>
      </w:r>
      <w:r w:rsidR="00DF4327">
        <w:rPr>
          <w:rFonts w:asciiTheme="majorHAnsi" w:hAnsiTheme="majorHAnsi" w:cs="Times New Roman"/>
          <w:sz w:val="28"/>
          <w:szCs w:val="28"/>
        </w:rPr>
        <w:t xml:space="preserve"> pour assurer</w:t>
      </w:r>
      <w:r w:rsidR="00652407">
        <w:rPr>
          <w:rFonts w:asciiTheme="majorHAnsi" w:hAnsiTheme="majorHAnsi" w:cs="Times New Roman"/>
          <w:sz w:val="28"/>
          <w:szCs w:val="28"/>
        </w:rPr>
        <w:t xml:space="preserve"> sa défense,</w:t>
      </w:r>
      <w:r>
        <w:rPr>
          <w:rFonts w:asciiTheme="majorHAnsi" w:hAnsiTheme="majorHAnsi" w:cs="Times New Roman"/>
          <w:sz w:val="28"/>
          <w:szCs w:val="28"/>
        </w:rPr>
        <w:t xml:space="preserve"> le montant qu’elle demande à titre de réparation est exorbitant ;</w:t>
      </w:r>
    </w:p>
    <w:p w:rsidR="0084069C" w:rsidRDefault="0084069C" w:rsidP="0084069C">
      <w:pPr>
        <w:jc w:val="both"/>
        <w:rPr>
          <w:rFonts w:asciiTheme="majorHAnsi" w:hAnsiTheme="majorHAnsi" w:cs="Times New Roman"/>
          <w:sz w:val="28"/>
          <w:szCs w:val="28"/>
        </w:rPr>
      </w:pPr>
      <w:r>
        <w:rPr>
          <w:rFonts w:asciiTheme="majorHAnsi" w:hAnsiTheme="majorHAnsi" w:cs="Times New Roman"/>
          <w:sz w:val="28"/>
          <w:szCs w:val="28"/>
        </w:rPr>
        <w:t>Qu’il ya lieu de le ramener à une juste proportion et ainsi condamner DJIBO MAYAKI ABDOU</w:t>
      </w:r>
      <w:r w:rsidR="009709F3">
        <w:rPr>
          <w:rFonts w:asciiTheme="majorHAnsi" w:hAnsiTheme="majorHAnsi" w:cs="Times New Roman"/>
          <w:sz w:val="28"/>
          <w:szCs w:val="28"/>
        </w:rPr>
        <w:t xml:space="preserve">L AZIZ à lui payer la somme de </w:t>
      </w:r>
      <w:r>
        <w:rPr>
          <w:rFonts w:asciiTheme="majorHAnsi" w:hAnsiTheme="majorHAnsi" w:cs="Times New Roman"/>
          <w:sz w:val="28"/>
          <w:szCs w:val="28"/>
        </w:rPr>
        <w:t>eux millions (2.000.000) francs CFA à titre de dommages et intérêts pour procédure abusive et vexatoire ;</w:t>
      </w:r>
    </w:p>
    <w:p w:rsidR="0084069C" w:rsidRPr="0046320E" w:rsidRDefault="0084069C" w:rsidP="0084069C">
      <w:pPr>
        <w:jc w:val="center"/>
        <w:rPr>
          <w:rFonts w:asciiTheme="majorHAnsi" w:hAnsiTheme="majorHAnsi" w:cs="Times New Roman"/>
          <w:b/>
          <w:sz w:val="28"/>
          <w:szCs w:val="28"/>
          <w:u w:val="single"/>
        </w:rPr>
      </w:pPr>
      <w:r w:rsidRPr="0046320E">
        <w:rPr>
          <w:rFonts w:asciiTheme="majorHAnsi" w:hAnsiTheme="majorHAnsi" w:cs="Times New Roman"/>
          <w:b/>
          <w:sz w:val="28"/>
          <w:szCs w:val="28"/>
          <w:u w:val="single"/>
        </w:rPr>
        <w:t>SUR LES DEPENS</w:t>
      </w:r>
    </w:p>
    <w:p w:rsidR="0084069C" w:rsidRDefault="0084069C" w:rsidP="0084069C">
      <w:pPr>
        <w:jc w:val="center"/>
        <w:rPr>
          <w:rFonts w:asciiTheme="majorHAnsi" w:hAnsiTheme="majorHAnsi" w:cs="Times New Roman"/>
          <w:sz w:val="28"/>
          <w:szCs w:val="28"/>
        </w:rPr>
      </w:pPr>
      <w:r>
        <w:rPr>
          <w:rFonts w:asciiTheme="majorHAnsi" w:hAnsiTheme="majorHAnsi" w:cs="Times New Roman"/>
          <w:sz w:val="28"/>
          <w:szCs w:val="28"/>
        </w:rPr>
        <w:t>Attendu que les dépens sont supportés par la partie qui succombe au procès ;</w:t>
      </w:r>
    </w:p>
    <w:p w:rsidR="00652407" w:rsidRDefault="00652407" w:rsidP="0084069C">
      <w:pPr>
        <w:jc w:val="center"/>
        <w:rPr>
          <w:rFonts w:asciiTheme="majorHAnsi" w:hAnsiTheme="majorHAnsi" w:cs="Times New Roman"/>
          <w:sz w:val="28"/>
          <w:szCs w:val="28"/>
        </w:rPr>
      </w:pPr>
      <w:r>
        <w:rPr>
          <w:rFonts w:asciiTheme="majorHAnsi" w:hAnsiTheme="majorHAnsi" w:cs="Times New Roman"/>
          <w:sz w:val="28"/>
          <w:szCs w:val="28"/>
        </w:rPr>
        <w:t>Que DJIBO MAYAKI ABDOUL AZIZ a succombé à la procédure ;</w:t>
      </w:r>
    </w:p>
    <w:p w:rsidR="0084069C" w:rsidRPr="00DE656B" w:rsidRDefault="0084069C" w:rsidP="0084069C">
      <w:pPr>
        <w:jc w:val="center"/>
        <w:rPr>
          <w:rFonts w:asciiTheme="majorHAnsi" w:hAnsiTheme="majorHAnsi" w:cs="Times New Roman"/>
          <w:sz w:val="28"/>
          <w:szCs w:val="28"/>
        </w:rPr>
      </w:pPr>
      <w:r>
        <w:rPr>
          <w:rFonts w:asciiTheme="majorHAnsi" w:hAnsiTheme="majorHAnsi" w:cs="Times New Roman"/>
          <w:sz w:val="28"/>
          <w:szCs w:val="28"/>
        </w:rPr>
        <w:t xml:space="preserve">Qu’il ya lieu de </w:t>
      </w:r>
      <w:r w:rsidR="00652407">
        <w:rPr>
          <w:rFonts w:asciiTheme="majorHAnsi" w:hAnsiTheme="majorHAnsi" w:cs="Times New Roman"/>
          <w:sz w:val="28"/>
          <w:szCs w:val="28"/>
        </w:rPr>
        <w:t xml:space="preserve">le </w:t>
      </w:r>
      <w:r>
        <w:rPr>
          <w:rFonts w:asciiTheme="majorHAnsi" w:hAnsiTheme="majorHAnsi" w:cs="Times New Roman"/>
          <w:sz w:val="28"/>
          <w:szCs w:val="28"/>
        </w:rPr>
        <w:t>con</w:t>
      </w:r>
      <w:r w:rsidR="00652407">
        <w:rPr>
          <w:rFonts w:asciiTheme="majorHAnsi" w:hAnsiTheme="majorHAnsi" w:cs="Times New Roman"/>
          <w:sz w:val="28"/>
          <w:szCs w:val="28"/>
        </w:rPr>
        <w:t xml:space="preserve">damner </w:t>
      </w:r>
      <w:r>
        <w:rPr>
          <w:rFonts w:asciiTheme="majorHAnsi" w:hAnsiTheme="majorHAnsi" w:cs="Times New Roman"/>
          <w:sz w:val="28"/>
          <w:szCs w:val="28"/>
        </w:rPr>
        <w:t>aux dépens ;</w:t>
      </w:r>
    </w:p>
    <w:p w:rsidR="0084069C" w:rsidRPr="00DE656B" w:rsidRDefault="0084069C" w:rsidP="0084069C">
      <w:pPr>
        <w:ind w:left="360"/>
        <w:jc w:val="center"/>
        <w:rPr>
          <w:rFonts w:asciiTheme="majorHAnsi" w:hAnsiTheme="majorHAnsi" w:cs="Times New Roman"/>
          <w:b/>
          <w:sz w:val="28"/>
          <w:szCs w:val="28"/>
          <w:u w:val="single"/>
        </w:rPr>
      </w:pPr>
      <w:r w:rsidRPr="00DE656B">
        <w:rPr>
          <w:rFonts w:asciiTheme="majorHAnsi" w:hAnsiTheme="majorHAnsi" w:cs="Times New Roman"/>
          <w:b/>
          <w:sz w:val="28"/>
          <w:szCs w:val="28"/>
          <w:u w:val="single"/>
        </w:rPr>
        <w:t>PAR CES MOT</w:t>
      </w:r>
      <w:r w:rsidR="009D10B0">
        <w:rPr>
          <w:rFonts w:asciiTheme="majorHAnsi" w:hAnsiTheme="majorHAnsi" w:cs="Times New Roman"/>
          <w:b/>
          <w:sz w:val="28"/>
          <w:szCs w:val="28"/>
          <w:u w:val="single"/>
        </w:rPr>
        <w:t>I</w:t>
      </w:r>
      <w:r w:rsidRPr="00DE656B">
        <w:rPr>
          <w:rFonts w:asciiTheme="majorHAnsi" w:hAnsiTheme="majorHAnsi" w:cs="Times New Roman"/>
          <w:b/>
          <w:sz w:val="28"/>
          <w:szCs w:val="28"/>
          <w:u w:val="single"/>
        </w:rPr>
        <w:t>FS</w:t>
      </w:r>
    </w:p>
    <w:p w:rsidR="0084069C" w:rsidRPr="00DE656B" w:rsidRDefault="0084069C" w:rsidP="0084069C">
      <w:pPr>
        <w:rPr>
          <w:rFonts w:asciiTheme="majorHAnsi" w:hAnsiTheme="majorHAnsi" w:cs="Times New Roman"/>
          <w:b/>
          <w:sz w:val="28"/>
          <w:szCs w:val="28"/>
          <w:u w:val="single"/>
        </w:rPr>
      </w:pPr>
      <w:r>
        <w:rPr>
          <w:rFonts w:asciiTheme="majorHAnsi" w:hAnsiTheme="majorHAnsi" w:cs="Times New Roman"/>
          <w:sz w:val="28"/>
          <w:szCs w:val="28"/>
        </w:rPr>
        <w:t>Statuant publiquement contradictoirement à l’égard des parties en matière commerciale et premier et en dernier ressort</w:t>
      </w:r>
      <w:r w:rsidRPr="00DE656B">
        <w:rPr>
          <w:rFonts w:asciiTheme="majorHAnsi" w:hAnsiTheme="majorHAnsi" w:cs="Times New Roman"/>
          <w:sz w:val="28"/>
          <w:szCs w:val="28"/>
        </w:rPr>
        <w:t> ;</w:t>
      </w:r>
    </w:p>
    <w:p w:rsidR="0084069C" w:rsidRPr="00DE656B" w:rsidRDefault="0084069C" w:rsidP="0084069C">
      <w:pPr>
        <w:jc w:val="center"/>
        <w:rPr>
          <w:rFonts w:asciiTheme="majorHAnsi" w:hAnsiTheme="majorHAnsi" w:cs="Times New Roman"/>
          <w:b/>
          <w:sz w:val="28"/>
          <w:szCs w:val="28"/>
        </w:rPr>
      </w:pPr>
      <w:r w:rsidRPr="00DE656B">
        <w:rPr>
          <w:rFonts w:asciiTheme="majorHAnsi" w:hAnsiTheme="majorHAnsi" w:cs="Times New Roman"/>
          <w:b/>
          <w:sz w:val="28"/>
          <w:szCs w:val="28"/>
          <w:u w:val="single"/>
        </w:rPr>
        <w:t>En la forme </w:t>
      </w:r>
      <w:r w:rsidRPr="00DE656B">
        <w:rPr>
          <w:rFonts w:asciiTheme="majorHAnsi" w:hAnsiTheme="majorHAnsi" w:cs="Times New Roman"/>
          <w:b/>
          <w:sz w:val="28"/>
          <w:szCs w:val="28"/>
        </w:rPr>
        <w:t>:</w:t>
      </w:r>
    </w:p>
    <w:p w:rsidR="0084069C" w:rsidRPr="00DE656B" w:rsidRDefault="0084069C" w:rsidP="0084069C">
      <w:pPr>
        <w:jc w:val="both"/>
        <w:rPr>
          <w:rFonts w:asciiTheme="majorHAnsi" w:hAnsiTheme="majorHAnsi" w:cs="Times New Roman"/>
          <w:sz w:val="28"/>
          <w:szCs w:val="28"/>
        </w:rPr>
      </w:pPr>
      <w:r w:rsidRPr="00DE656B">
        <w:rPr>
          <w:rFonts w:asciiTheme="majorHAnsi" w:hAnsiTheme="majorHAnsi" w:cs="Times New Roman"/>
          <w:sz w:val="28"/>
          <w:szCs w:val="28"/>
        </w:rPr>
        <w:t xml:space="preserve"> </w:t>
      </w:r>
      <w:r>
        <w:rPr>
          <w:rFonts w:asciiTheme="majorHAnsi" w:hAnsiTheme="majorHAnsi" w:cs="Times New Roman"/>
          <w:sz w:val="28"/>
          <w:szCs w:val="28"/>
        </w:rPr>
        <w:t xml:space="preserve">Reçoit DJIBO MAYAKI ABDOUL AZIZ en son action comme étant régulière ; </w:t>
      </w:r>
    </w:p>
    <w:p w:rsidR="0084069C" w:rsidRPr="00DE656B" w:rsidRDefault="0084069C" w:rsidP="00071E68">
      <w:pPr>
        <w:jc w:val="center"/>
        <w:rPr>
          <w:rFonts w:asciiTheme="majorHAnsi" w:hAnsiTheme="majorHAnsi" w:cs="Times New Roman"/>
          <w:b/>
          <w:sz w:val="28"/>
          <w:szCs w:val="28"/>
          <w:u w:val="single"/>
        </w:rPr>
      </w:pPr>
      <w:r w:rsidRPr="00DE656B">
        <w:rPr>
          <w:rFonts w:asciiTheme="majorHAnsi" w:hAnsiTheme="majorHAnsi" w:cs="Times New Roman"/>
          <w:b/>
          <w:sz w:val="28"/>
          <w:szCs w:val="28"/>
          <w:u w:val="single"/>
        </w:rPr>
        <w:t>Au fond</w:t>
      </w:r>
    </w:p>
    <w:p w:rsidR="0084069C" w:rsidRDefault="0084069C" w:rsidP="0084069C">
      <w:pPr>
        <w:pStyle w:val="Paragraphedeliste"/>
        <w:numPr>
          <w:ilvl w:val="0"/>
          <w:numId w:val="3"/>
        </w:numPr>
        <w:spacing w:after="200" w:line="276" w:lineRule="auto"/>
        <w:jc w:val="both"/>
        <w:rPr>
          <w:rFonts w:asciiTheme="majorHAnsi" w:hAnsiTheme="majorHAnsi" w:cs="Times New Roman"/>
          <w:sz w:val="28"/>
          <w:szCs w:val="28"/>
        </w:rPr>
      </w:pPr>
      <w:r w:rsidRPr="00DE656B">
        <w:rPr>
          <w:rFonts w:asciiTheme="majorHAnsi" w:hAnsiTheme="majorHAnsi" w:cs="Times New Roman"/>
          <w:sz w:val="28"/>
          <w:szCs w:val="28"/>
        </w:rPr>
        <w:t xml:space="preserve">Constater que le contrat de bail liant </w:t>
      </w:r>
      <w:r>
        <w:rPr>
          <w:rFonts w:asciiTheme="majorHAnsi" w:hAnsiTheme="majorHAnsi" w:cs="Times New Roman"/>
          <w:sz w:val="28"/>
          <w:szCs w:val="28"/>
        </w:rPr>
        <w:t xml:space="preserve">DJIBO MAYAKI ABDOUL AZIZ  et la Société CNLC  a pris fin par l’arrivée de son terme </w:t>
      </w:r>
      <w:r w:rsidRPr="00DE656B">
        <w:rPr>
          <w:rFonts w:asciiTheme="majorHAnsi" w:hAnsiTheme="majorHAnsi" w:cs="Times New Roman"/>
          <w:sz w:val="28"/>
          <w:szCs w:val="28"/>
        </w:rPr>
        <w:t xml:space="preserve"> le </w:t>
      </w:r>
      <w:r w:rsidR="005461B1">
        <w:rPr>
          <w:rFonts w:asciiTheme="majorHAnsi" w:hAnsiTheme="majorHAnsi" w:cs="Times New Roman"/>
          <w:b/>
          <w:sz w:val="28"/>
          <w:szCs w:val="28"/>
        </w:rPr>
        <w:t>11</w:t>
      </w:r>
      <w:r w:rsidRPr="00DE656B">
        <w:rPr>
          <w:rFonts w:asciiTheme="majorHAnsi" w:hAnsiTheme="majorHAnsi" w:cs="Times New Roman"/>
          <w:b/>
          <w:sz w:val="28"/>
          <w:szCs w:val="28"/>
        </w:rPr>
        <w:t xml:space="preserve"> juillet 2015</w:t>
      </w:r>
      <w:r w:rsidRPr="00DE656B">
        <w:rPr>
          <w:rFonts w:asciiTheme="majorHAnsi" w:hAnsiTheme="majorHAnsi" w:cs="Times New Roman"/>
          <w:sz w:val="28"/>
          <w:szCs w:val="28"/>
        </w:rPr>
        <w:t> ;</w:t>
      </w:r>
    </w:p>
    <w:p w:rsidR="0084069C" w:rsidRDefault="0084069C" w:rsidP="0084069C">
      <w:pPr>
        <w:pStyle w:val="Paragraphedeliste"/>
        <w:numPr>
          <w:ilvl w:val="0"/>
          <w:numId w:val="3"/>
        </w:numPr>
        <w:spacing w:after="200" w:line="276" w:lineRule="auto"/>
        <w:jc w:val="both"/>
        <w:rPr>
          <w:rFonts w:asciiTheme="majorHAnsi" w:hAnsiTheme="majorHAnsi" w:cs="Times New Roman"/>
          <w:sz w:val="28"/>
          <w:szCs w:val="28"/>
        </w:rPr>
      </w:pPr>
      <w:r>
        <w:rPr>
          <w:rFonts w:asciiTheme="majorHAnsi" w:hAnsiTheme="majorHAnsi" w:cs="Times New Roman"/>
          <w:sz w:val="28"/>
          <w:szCs w:val="28"/>
        </w:rPr>
        <w:t xml:space="preserve">Constate qu’un état des lieux contradictoire a été dressé à la sortie de la </w:t>
      </w:r>
      <w:r w:rsidR="00CF604A">
        <w:rPr>
          <w:rFonts w:asciiTheme="majorHAnsi" w:hAnsiTheme="majorHAnsi" w:cs="Times New Roman"/>
          <w:sz w:val="28"/>
          <w:szCs w:val="28"/>
        </w:rPr>
        <w:t>GWDC</w:t>
      </w:r>
      <w:r>
        <w:rPr>
          <w:rFonts w:asciiTheme="majorHAnsi" w:hAnsiTheme="majorHAnsi" w:cs="Times New Roman"/>
          <w:sz w:val="28"/>
          <w:szCs w:val="28"/>
        </w:rPr>
        <w:t> ;</w:t>
      </w:r>
    </w:p>
    <w:p w:rsidR="0084069C" w:rsidRPr="00DE656B" w:rsidRDefault="0084069C" w:rsidP="0084069C">
      <w:pPr>
        <w:pStyle w:val="Paragraphedeliste"/>
        <w:numPr>
          <w:ilvl w:val="0"/>
          <w:numId w:val="3"/>
        </w:numPr>
        <w:spacing w:after="200" w:line="276" w:lineRule="auto"/>
        <w:jc w:val="both"/>
        <w:rPr>
          <w:rFonts w:asciiTheme="majorHAnsi" w:hAnsiTheme="majorHAnsi" w:cs="Times New Roman"/>
          <w:sz w:val="28"/>
          <w:szCs w:val="28"/>
        </w:rPr>
      </w:pPr>
      <w:r>
        <w:rPr>
          <w:rFonts w:asciiTheme="majorHAnsi" w:hAnsiTheme="majorHAnsi" w:cs="Times New Roman"/>
          <w:sz w:val="28"/>
          <w:szCs w:val="28"/>
        </w:rPr>
        <w:t>Fixe les frais de la remise en état de</w:t>
      </w:r>
      <w:r w:rsidR="005461B1">
        <w:rPr>
          <w:rFonts w:asciiTheme="majorHAnsi" w:hAnsiTheme="majorHAnsi" w:cs="Times New Roman"/>
          <w:sz w:val="28"/>
          <w:szCs w:val="28"/>
        </w:rPr>
        <w:t xml:space="preserve"> l’immeuble à la somme de six millions (6</w:t>
      </w:r>
      <w:r>
        <w:rPr>
          <w:rFonts w:asciiTheme="majorHAnsi" w:hAnsiTheme="majorHAnsi" w:cs="Times New Roman"/>
          <w:sz w:val="28"/>
          <w:szCs w:val="28"/>
        </w:rPr>
        <w:t>.000.000) francs CFA ;</w:t>
      </w:r>
    </w:p>
    <w:p w:rsidR="0084069C" w:rsidRDefault="0084069C" w:rsidP="0084069C">
      <w:pPr>
        <w:pStyle w:val="Paragraphedeliste"/>
        <w:numPr>
          <w:ilvl w:val="0"/>
          <w:numId w:val="3"/>
        </w:numPr>
        <w:spacing w:after="200" w:line="276" w:lineRule="auto"/>
        <w:jc w:val="both"/>
        <w:rPr>
          <w:rFonts w:asciiTheme="majorHAnsi" w:hAnsiTheme="majorHAnsi" w:cs="Times New Roman"/>
          <w:sz w:val="28"/>
          <w:szCs w:val="28"/>
        </w:rPr>
      </w:pPr>
      <w:r w:rsidRPr="00DE656B">
        <w:rPr>
          <w:rFonts w:asciiTheme="majorHAnsi" w:hAnsiTheme="majorHAnsi" w:cs="Times New Roman"/>
          <w:sz w:val="28"/>
          <w:szCs w:val="28"/>
        </w:rPr>
        <w:t>Débo</w:t>
      </w:r>
      <w:r>
        <w:rPr>
          <w:rFonts w:asciiTheme="majorHAnsi" w:hAnsiTheme="majorHAnsi" w:cs="Times New Roman"/>
          <w:sz w:val="28"/>
          <w:szCs w:val="28"/>
        </w:rPr>
        <w:t>uter</w:t>
      </w:r>
      <w:r w:rsidR="005461B1">
        <w:rPr>
          <w:rFonts w:asciiTheme="majorHAnsi" w:hAnsiTheme="majorHAnsi" w:cs="Times New Roman"/>
          <w:sz w:val="28"/>
          <w:szCs w:val="28"/>
        </w:rPr>
        <w:t xml:space="preserve"> par conséquent DJIBO MAYAKI ABD</w:t>
      </w:r>
      <w:r>
        <w:rPr>
          <w:rFonts w:asciiTheme="majorHAnsi" w:hAnsiTheme="majorHAnsi" w:cs="Times New Roman"/>
          <w:sz w:val="28"/>
          <w:szCs w:val="28"/>
        </w:rPr>
        <w:t>OUL AZIZ</w:t>
      </w:r>
      <w:r w:rsidRPr="00DE656B">
        <w:rPr>
          <w:rFonts w:asciiTheme="majorHAnsi" w:hAnsiTheme="majorHAnsi" w:cs="Times New Roman"/>
          <w:sz w:val="28"/>
          <w:szCs w:val="28"/>
        </w:rPr>
        <w:t xml:space="preserve"> de toutes ses demandes, fins et conclusions ;</w:t>
      </w:r>
    </w:p>
    <w:p w:rsidR="0084069C" w:rsidRPr="00EB4342" w:rsidRDefault="00EF366A" w:rsidP="0084069C">
      <w:pPr>
        <w:pStyle w:val="Paragraphedeliste"/>
        <w:numPr>
          <w:ilvl w:val="0"/>
          <w:numId w:val="3"/>
        </w:numPr>
        <w:spacing w:after="200" w:line="276" w:lineRule="auto"/>
        <w:jc w:val="both"/>
        <w:rPr>
          <w:rFonts w:asciiTheme="majorHAnsi" w:hAnsiTheme="majorHAnsi" w:cs="Times New Roman"/>
          <w:sz w:val="28"/>
          <w:szCs w:val="28"/>
        </w:rPr>
      </w:pPr>
      <w:r>
        <w:rPr>
          <w:rFonts w:asciiTheme="majorHAnsi" w:hAnsiTheme="majorHAnsi" w:cs="Times New Roman"/>
          <w:sz w:val="28"/>
          <w:szCs w:val="28"/>
        </w:rPr>
        <w:lastRenderedPageBreak/>
        <w:t>Le condamne à restituer à la GWD</w:t>
      </w:r>
      <w:r w:rsidR="0084069C">
        <w:rPr>
          <w:rFonts w:asciiTheme="majorHAnsi" w:hAnsiTheme="majorHAnsi" w:cs="Times New Roman"/>
          <w:sz w:val="28"/>
          <w:szCs w:val="28"/>
        </w:rPr>
        <w:t xml:space="preserve">C  NIGER SARL </w:t>
      </w:r>
      <w:r w:rsidR="002D523A">
        <w:rPr>
          <w:rFonts w:asciiTheme="majorHAnsi" w:hAnsiTheme="majorHAnsi" w:cs="Times New Roman"/>
          <w:sz w:val="28"/>
          <w:szCs w:val="28"/>
        </w:rPr>
        <w:t xml:space="preserve">la somme de trois millions deux-cent milles (3.200.000) francs </w:t>
      </w:r>
      <w:r w:rsidR="00D12894">
        <w:rPr>
          <w:rFonts w:asciiTheme="majorHAnsi" w:hAnsiTheme="majorHAnsi" w:cs="Times New Roman"/>
          <w:sz w:val="28"/>
          <w:szCs w:val="28"/>
        </w:rPr>
        <w:t>représentant la caution</w:t>
      </w:r>
      <w:r w:rsidR="0084069C">
        <w:rPr>
          <w:rFonts w:asciiTheme="majorHAnsi" w:hAnsiTheme="majorHAnsi" w:cs="Times New Roman"/>
          <w:sz w:val="28"/>
          <w:szCs w:val="28"/>
        </w:rPr>
        <w:t> ;</w:t>
      </w:r>
    </w:p>
    <w:p w:rsidR="0084069C" w:rsidRPr="00DE656B" w:rsidRDefault="0084069C" w:rsidP="00D12894">
      <w:pPr>
        <w:pStyle w:val="Paragraphedeliste"/>
        <w:spacing w:after="200" w:line="276" w:lineRule="auto"/>
        <w:jc w:val="both"/>
        <w:rPr>
          <w:rFonts w:asciiTheme="majorHAnsi" w:hAnsiTheme="majorHAnsi" w:cs="Times New Roman"/>
          <w:sz w:val="28"/>
          <w:szCs w:val="28"/>
        </w:rPr>
      </w:pPr>
    </w:p>
    <w:p w:rsidR="0084069C" w:rsidRPr="00DE656B" w:rsidRDefault="00D12894" w:rsidP="0084069C">
      <w:pPr>
        <w:pStyle w:val="Paragraphedeliste"/>
        <w:numPr>
          <w:ilvl w:val="0"/>
          <w:numId w:val="3"/>
        </w:numPr>
        <w:spacing w:after="200" w:line="276" w:lineRule="auto"/>
        <w:jc w:val="both"/>
        <w:rPr>
          <w:rFonts w:asciiTheme="majorHAnsi" w:hAnsiTheme="majorHAnsi" w:cs="Times New Roman"/>
          <w:sz w:val="28"/>
          <w:szCs w:val="28"/>
        </w:rPr>
      </w:pPr>
      <w:r>
        <w:rPr>
          <w:rFonts w:asciiTheme="majorHAnsi" w:hAnsiTheme="majorHAnsi" w:cs="Times New Roman"/>
          <w:sz w:val="28"/>
          <w:szCs w:val="28"/>
        </w:rPr>
        <w:t>Le c</w:t>
      </w:r>
      <w:r w:rsidR="0084069C">
        <w:rPr>
          <w:rFonts w:asciiTheme="majorHAnsi" w:hAnsiTheme="majorHAnsi" w:cs="Times New Roman"/>
          <w:sz w:val="28"/>
          <w:szCs w:val="28"/>
        </w:rPr>
        <w:t xml:space="preserve">ondamne </w:t>
      </w:r>
      <w:r>
        <w:rPr>
          <w:rFonts w:asciiTheme="majorHAnsi" w:hAnsiTheme="majorHAnsi" w:cs="Times New Roman"/>
          <w:sz w:val="28"/>
          <w:szCs w:val="28"/>
        </w:rPr>
        <w:t xml:space="preserve">à payer </w:t>
      </w:r>
      <w:r w:rsidR="009173CE">
        <w:rPr>
          <w:rFonts w:asciiTheme="majorHAnsi" w:hAnsiTheme="majorHAnsi" w:cs="Times New Roman"/>
          <w:sz w:val="28"/>
          <w:szCs w:val="28"/>
        </w:rPr>
        <w:t xml:space="preserve"> à la Société GWDC NIGER SARL </w:t>
      </w:r>
      <w:r w:rsidR="0084069C" w:rsidRPr="00DE656B">
        <w:rPr>
          <w:rFonts w:asciiTheme="majorHAnsi" w:hAnsiTheme="majorHAnsi" w:cs="Times New Roman"/>
          <w:sz w:val="28"/>
          <w:szCs w:val="28"/>
        </w:rPr>
        <w:t xml:space="preserve">la somme de </w:t>
      </w:r>
      <w:r w:rsidR="0084069C">
        <w:rPr>
          <w:rFonts w:asciiTheme="majorHAnsi" w:hAnsiTheme="majorHAnsi" w:cs="Times New Roman"/>
          <w:b/>
          <w:sz w:val="28"/>
          <w:szCs w:val="28"/>
        </w:rPr>
        <w:t>2</w:t>
      </w:r>
      <w:r w:rsidR="0084069C" w:rsidRPr="00DE656B">
        <w:rPr>
          <w:rFonts w:asciiTheme="majorHAnsi" w:hAnsiTheme="majorHAnsi" w:cs="Times New Roman"/>
          <w:b/>
          <w:sz w:val="28"/>
          <w:szCs w:val="28"/>
        </w:rPr>
        <w:t>.000.000 F CFA</w:t>
      </w:r>
      <w:r w:rsidR="009173CE">
        <w:rPr>
          <w:rFonts w:asciiTheme="majorHAnsi" w:hAnsiTheme="majorHAnsi" w:cs="Times New Roman"/>
          <w:sz w:val="28"/>
          <w:szCs w:val="28"/>
        </w:rPr>
        <w:t xml:space="preserve"> pour  procédure malicieuse,</w:t>
      </w:r>
      <w:r w:rsidR="0084069C">
        <w:rPr>
          <w:rFonts w:asciiTheme="majorHAnsi" w:hAnsiTheme="majorHAnsi" w:cs="Times New Roman"/>
          <w:sz w:val="28"/>
          <w:szCs w:val="28"/>
        </w:rPr>
        <w:t xml:space="preserve"> vexatoire </w:t>
      </w:r>
      <w:r w:rsidR="009173CE">
        <w:rPr>
          <w:rFonts w:asciiTheme="majorHAnsi" w:hAnsiTheme="majorHAnsi" w:cs="Times New Roman"/>
          <w:sz w:val="28"/>
          <w:szCs w:val="28"/>
        </w:rPr>
        <w:t xml:space="preserve"> et non fondée</w:t>
      </w:r>
      <w:r w:rsidR="0084069C">
        <w:rPr>
          <w:rFonts w:asciiTheme="majorHAnsi" w:hAnsiTheme="majorHAnsi" w:cs="Times New Roman"/>
          <w:sz w:val="28"/>
          <w:szCs w:val="28"/>
        </w:rPr>
        <w:t>;</w:t>
      </w:r>
    </w:p>
    <w:p w:rsidR="0084069C" w:rsidRPr="00DE656B" w:rsidRDefault="009173CE" w:rsidP="0084069C">
      <w:pPr>
        <w:pStyle w:val="Paragraphedeliste"/>
        <w:numPr>
          <w:ilvl w:val="0"/>
          <w:numId w:val="3"/>
        </w:numPr>
        <w:spacing w:after="200" w:line="276" w:lineRule="auto"/>
        <w:rPr>
          <w:rFonts w:asciiTheme="majorHAnsi" w:hAnsiTheme="majorHAnsi" w:cs="Times New Roman"/>
          <w:sz w:val="28"/>
          <w:szCs w:val="28"/>
        </w:rPr>
      </w:pPr>
      <w:r>
        <w:rPr>
          <w:rFonts w:asciiTheme="majorHAnsi" w:hAnsiTheme="majorHAnsi" w:cs="Times New Roman"/>
          <w:sz w:val="28"/>
          <w:szCs w:val="28"/>
        </w:rPr>
        <w:t xml:space="preserve"> C</w:t>
      </w:r>
      <w:r w:rsidR="0084069C" w:rsidRPr="00DE656B">
        <w:rPr>
          <w:rFonts w:asciiTheme="majorHAnsi" w:hAnsiTheme="majorHAnsi" w:cs="Times New Roman"/>
          <w:sz w:val="28"/>
          <w:szCs w:val="28"/>
        </w:rPr>
        <w:t xml:space="preserve">ondamner </w:t>
      </w:r>
      <w:r w:rsidR="0084069C">
        <w:rPr>
          <w:rFonts w:asciiTheme="majorHAnsi" w:hAnsiTheme="majorHAnsi" w:cs="Times New Roman"/>
          <w:sz w:val="28"/>
          <w:szCs w:val="28"/>
        </w:rPr>
        <w:t xml:space="preserve"> DJIBO MAYAKI ABDOUL AZIZ aux  dépens.</w:t>
      </w:r>
    </w:p>
    <w:p w:rsidR="0084069C" w:rsidRPr="00DE656B" w:rsidRDefault="0084069C" w:rsidP="0084069C">
      <w:pPr>
        <w:pStyle w:val="Paragraphedeliste"/>
        <w:numPr>
          <w:ilvl w:val="0"/>
          <w:numId w:val="1"/>
        </w:numPr>
        <w:jc w:val="both"/>
        <w:rPr>
          <w:rFonts w:asciiTheme="majorHAnsi" w:hAnsiTheme="majorHAnsi" w:cstheme="majorBidi"/>
          <w:sz w:val="28"/>
          <w:szCs w:val="28"/>
        </w:rPr>
      </w:pPr>
      <w:r w:rsidRPr="00DE656B">
        <w:rPr>
          <w:rFonts w:asciiTheme="majorHAnsi" w:hAnsiTheme="majorHAnsi" w:cstheme="majorBidi"/>
          <w:sz w:val="28"/>
          <w:szCs w:val="28"/>
        </w:rPr>
        <w:t>Dit que les part</w:t>
      </w:r>
      <w:r>
        <w:rPr>
          <w:rFonts w:asciiTheme="majorHAnsi" w:hAnsiTheme="majorHAnsi" w:cstheme="majorBidi"/>
          <w:sz w:val="28"/>
          <w:szCs w:val="28"/>
        </w:rPr>
        <w:t>ies disposent d’un délai de deu</w:t>
      </w:r>
      <w:r w:rsidR="00CC5203">
        <w:rPr>
          <w:rFonts w:asciiTheme="majorHAnsi" w:hAnsiTheme="majorHAnsi" w:cstheme="majorBidi"/>
          <w:sz w:val="28"/>
          <w:szCs w:val="28"/>
        </w:rPr>
        <w:t>x</w:t>
      </w:r>
      <w:r>
        <w:rPr>
          <w:rFonts w:asciiTheme="majorHAnsi" w:hAnsiTheme="majorHAnsi" w:cstheme="majorBidi"/>
          <w:sz w:val="28"/>
          <w:szCs w:val="28"/>
        </w:rPr>
        <w:t xml:space="preserve"> (02) mois</w:t>
      </w:r>
      <w:r w:rsidRPr="00DE656B">
        <w:rPr>
          <w:rFonts w:asciiTheme="majorHAnsi" w:hAnsiTheme="majorHAnsi" w:cstheme="majorBidi"/>
          <w:sz w:val="28"/>
          <w:szCs w:val="28"/>
        </w:rPr>
        <w:t xml:space="preserve">   à compter  du prononcé du pr</w:t>
      </w:r>
      <w:r>
        <w:rPr>
          <w:rFonts w:asciiTheme="majorHAnsi" w:hAnsiTheme="majorHAnsi" w:cstheme="majorBidi"/>
          <w:sz w:val="28"/>
          <w:szCs w:val="28"/>
        </w:rPr>
        <w:t>ésent jugement  pour se pourvoir en cassation devant la Cour Commune de Justice et d’Arbitrage  par dépôt  de requête auprès du greffier en chef de la dite Cour</w:t>
      </w:r>
      <w:r w:rsidRPr="00DE656B">
        <w:rPr>
          <w:rFonts w:asciiTheme="majorHAnsi" w:hAnsiTheme="majorHAnsi" w:cstheme="majorBidi"/>
          <w:sz w:val="28"/>
          <w:szCs w:val="28"/>
        </w:rPr>
        <w:t> ;</w:t>
      </w:r>
    </w:p>
    <w:p w:rsidR="0084069C" w:rsidRPr="00DE656B" w:rsidRDefault="0084069C" w:rsidP="0084069C">
      <w:pPr>
        <w:jc w:val="center"/>
        <w:rPr>
          <w:rFonts w:asciiTheme="majorHAnsi" w:hAnsiTheme="majorHAnsi" w:cstheme="majorBidi"/>
          <w:b/>
          <w:sz w:val="28"/>
          <w:szCs w:val="28"/>
        </w:rPr>
      </w:pPr>
    </w:p>
    <w:p w:rsidR="0084069C" w:rsidRDefault="0084069C" w:rsidP="0084069C">
      <w:pPr>
        <w:jc w:val="center"/>
        <w:rPr>
          <w:rFonts w:asciiTheme="majorHAnsi" w:hAnsiTheme="majorHAnsi" w:cstheme="majorBidi"/>
          <w:b/>
          <w:sz w:val="28"/>
          <w:szCs w:val="28"/>
        </w:rPr>
      </w:pPr>
      <w:r w:rsidRPr="00DE656B">
        <w:rPr>
          <w:rFonts w:asciiTheme="majorHAnsi" w:hAnsiTheme="majorHAnsi" w:cstheme="majorBidi"/>
          <w:b/>
          <w:sz w:val="28"/>
          <w:szCs w:val="28"/>
        </w:rPr>
        <w:t>Ainsi fait, jugé et prononcé les jour, mois et an que dessus ;</w:t>
      </w:r>
    </w:p>
    <w:p w:rsidR="005B5DE1" w:rsidRPr="00DE656B" w:rsidRDefault="005B5DE1" w:rsidP="0084069C">
      <w:pPr>
        <w:jc w:val="center"/>
        <w:rPr>
          <w:rFonts w:asciiTheme="majorHAnsi" w:hAnsiTheme="majorHAnsi" w:cstheme="majorBidi"/>
          <w:b/>
          <w:sz w:val="28"/>
          <w:szCs w:val="28"/>
        </w:rPr>
      </w:pPr>
    </w:p>
    <w:p w:rsidR="0084069C" w:rsidRPr="00DE656B" w:rsidRDefault="0084069C" w:rsidP="0084069C">
      <w:pPr>
        <w:jc w:val="center"/>
        <w:rPr>
          <w:rFonts w:asciiTheme="majorHAnsi" w:hAnsiTheme="majorHAnsi" w:cstheme="majorBidi"/>
          <w:sz w:val="28"/>
          <w:szCs w:val="28"/>
        </w:rPr>
      </w:pPr>
      <w:bookmarkStart w:id="0" w:name="_GoBack"/>
      <w:bookmarkEnd w:id="0"/>
    </w:p>
    <w:p w:rsidR="005B5DE1" w:rsidRPr="00901039" w:rsidRDefault="005B5DE1" w:rsidP="005B5DE1">
      <w:pPr>
        <w:spacing w:line="360" w:lineRule="auto"/>
        <w:jc w:val="center"/>
        <w:rPr>
          <w:rFonts w:ascii="Arial" w:hAnsi="Arial" w:cs="Arial"/>
          <w:b/>
          <w:sz w:val="24"/>
          <w:szCs w:val="24"/>
        </w:rPr>
      </w:pPr>
    </w:p>
    <w:p w:rsidR="0084069C" w:rsidRPr="00DE656B" w:rsidRDefault="0084069C" w:rsidP="0084069C">
      <w:pPr>
        <w:rPr>
          <w:rFonts w:asciiTheme="majorHAnsi" w:hAnsiTheme="majorHAnsi" w:cstheme="majorBidi"/>
          <w:sz w:val="28"/>
          <w:szCs w:val="28"/>
        </w:rPr>
      </w:pPr>
    </w:p>
    <w:p w:rsidR="0084069C" w:rsidRPr="00DE656B" w:rsidRDefault="0084069C" w:rsidP="0084069C">
      <w:pPr>
        <w:jc w:val="both"/>
        <w:rPr>
          <w:rFonts w:asciiTheme="majorHAnsi" w:hAnsiTheme="majorHAnsi" w:cstheme="majorBidi"/>
          <w:sz w:val="28"/>
          <w:szCs w:val="28"/>
        </w:rPr>
      </w:pPr>
    </w:p>
    <w:p w:rsidR="0084069C" w:rsidRPr="00DE656B" w:rsidRDefault="0084069C" w:rsidP="0084069C">
      <w:pPr>
        <w:rPr>
          <w:rFonts w:asciiTheme="majorHAnsi" w:hAnsiTheme="majorHAnsi"/>
          <w:sz w:val="28"/>
          <w:szCs w:val="28"/>
        </w:rPr>
      </w:pPr>
    </w:p>
    <w:p w:rsidR="0084069C" w:rsidRPr="00DE656B" w:rsidRDefault="0084069C" w:rsidP="0084069C">
      <w:pPr>
        <w:rPr>
          <w:rFonts w:asciiTheme="majorHAnsi" w:hAnsiTheme="majorHAnsi"/>
          <w:sz w:val="28"/>
          <w:szCs w:val="28"/>
        </w:rPr>
      </w:pPr>
    </w:p>
    <w:p w:rsidR="0084069C" w:rsidRPr="00DE656B" w:rsidRDefault="0084069C" w:rsidP="0084069C">
      <w:pPr>
        <w:rPr>
          <w:rFonts w:asciiTheme="majorHAnsi" w:hAnsiTheme="majorHAnsi"/>
          <w:sz w:val="28"/>
          <w:szCs w:val="28"/>
        </w:rPr>
      </w:pPr>
    </w:p>
    <w:p w:rsidR="0084069C" w:rsidRPr="00DE656B" w:rsidRDefault="0084069C" w:rsidP="0084069C">
      <w:pPr>
        <w:rPr>
          <w:rFonts w:asciiTheme="majorHAnsi" w:hAnsiTheme="majorHAnsi"/>
          <w:sz w:val="28"/>
          <w:szCs w:val="28"/>
        </w:rPr>
      </w:pPr>
    </w:p>
    <w:p w:rsidR="0084069C" w:rsidRPr="00DE656B" w:rsidRDefault="0084069C" w:rsidP="0084069C">
      <w:pPr>
        <w:rPr>
          <w:rFonts w:asciiTheme="majorHAnsi" w:hAnsiTheme="majorHAnsi"/>
          <w:sz w:val="28"/>
          <w:szCs w:val="28"/>
        </w:rPr>
      </w:pPr>
    </w:p>
    <w:p w:rsidR="0084069C" w:rsidRPr="00DE656B" w:rsidRDefault="0084069C" w:rsidP="0084069C">
      <w:pPr>
        <w:rPr>
          <w:rFonts w:asciiTheme="majorHAnsi" w:hAnsiTheme="majorHAnsi"/>
          <w:sz w:val="28"/>
          <w:szCs w:val="28"/>
        </w:rPr>
      </w:pPr>
    </w:p>
    <w:p w:rsidR="0025709E" w:rsidRDefault="0025709E" w:rsidP="001C24A5">
      <w:pPr>
        <w:jc w:val="both"/>
        <w:rPr>
          <w:rFonts w:asciiTheme="majorHAnsi" w:hAnsiTheme="majorHAnsi"/>
          <w:sz w:val="28"/>
          <w:szCs w:val="28"/>
        </w:rPr>
      </w:pPr>
    </w:p>
    <w:p w:rsidR="00560705" w:rsidRPr="00C24182" w:rsidRDefault="00560705" w:rsidP="001C24A5">
      <w:pPr>
        <w:jc w:val="both"/>
        <w:rPr>
          <w:rFonts w:asciiTheme="majorHAnsi" w:hAnsiTheme="majorHAnsi"/>
          <w:sz w:val="28"/>
          <w:szCs w:val="28"/>
        </w:rPr>
      </w:pPr>
    </w:p>
    <w:p w:rsidR="005D240B" w:rsidRPr="00C24182" w:rsidRDefault="005D240B">
      <w:pPr>
        <w:rPr>
          <w:rFonts w:asciiTheme="majorHAnsi" w:hAnsiTheme="majorHAnsi"/>
          <w:sz w:val="28"/>
          <w:szCs w:val="28"/>
        </w:rPr>
      </w:pPr>
    </w:p>
    <w:sectPr w:rsidR="005D240B" w:rsidRPr="00C24182" w:rsidSect="00E953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0" w:rsidRDefault="005368B0" w:rsidP="0058728A">
      <w:pPr>
        <w:spacing w:after="0" w:line="240" w:lineRule="auto"/>
      </w:pPr>
      <w:r>
        <w:separator/>
      </w:r>
    </w:p>
  </w:endnote>
  <w:endnote w:type="continuationSeparator" w:id="0">
    <w:p w:rsidR="005368B0" w:rsidRDefault="005368B0" w:rsidP="0058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Courier New">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5"/>
      <w:docPartObj>
        <w:docPartGallery w:val="Page Numbers (Bottom of Page)"/>
        <w:docPartUnique/>
      </w:docPartObj>
    </w:sdtPr>
    <w:sdtEndPr/>
    <w:sdtContent>
      <w:p w:rsidR="00E953B4" w:rsidRDefault="005368B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2049">
                <w:txbxContent>
                  <w:p w:rsidR="00E953B4" w:rsidRDefault="00625964">
                    <w:pPr>
                      <w:jc w:val="center"/>
                    </w:pPr>
                    <w:r>
                      <w:fldChar w:fldCharType="begin"/>
                    </w:r>
                    <w:r>
                      <w:instrText xml:space="preserve"> PAGE    \* MERGEFORMAT </w:instrText>
                    </w:r>
                    <w:r>
                      <w:fldChar w:fldCharType="separate"/>
                    </w:r>
                    <w:r w:rsidR="00674050" w:rsidRPr="00674050">
                      <w:rPr>
                        <w:noProof/>
                        <w:sz w:val="16"/>
                        <w:szCs w:val="16"/>
                      </w:rPr>
                      <w:t>10</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0" w:rsidRDefault="005368B0" w:rsidP="0058728A">
      <w:pPr>
        <w:spacing w:after="0" w:line="240" w:lineRule="auto"/>
      </w:pPr>
      <w:r>
        <w:separator/>
      </w:r>
    </w:p>
  </w:footnote>
  <w:footnote w:type="continuationSeparator" w:id="0">
    <w:p w:rsidR="005368B0" w:rsidRDefault="005368B0" w:rsidP="00587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02F9"/>
    <w:multiLevelType w:val="hybridMultilevel"/>
    <w:tmpl w:val="9D3A34C2"/>
    <w:lvl w:ilvl="0" w:tplc="6150BCBA">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525583"/>
    <w:multiLevelType w:val="hybridMultilevel"/>
    <w:tmpl w:val="790E7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344ECE"/>
    <w:multiLevelType w:val="hybridMultilevel"/>
    <w:tmpl w:val="82DCC410"/>
    <w:lvl w:ilvl="0" w:tplc="24B474DC">
      <w:start w:val="2"/>
      <w:numFmt w:val="bullet"/>
      <w:lvlText w:val="-"/>
      <w:lvlJc w:val="left"/>
      <w:pPr>
        <w:ind w:left="720" w:hanging="360"/>
      </w:pPr>
      <w:rPr>
        <w:rFonts w:ascii="Century Gothic" w:eastAsia="Calibri" w:hAnsi="Century Gothic"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BA55F1"/>
    <w:multiLevelType w:val="hybridMultilevel"/>
    <w:tmpl w:val="E2C6713E"/>
    <w:lvl w:ilvl="0" w:tplc="246A81A4">
      <w:start w:val="2"/>
      <w:numFmt w:val="decimal"/>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7915E8"/>
    <w:multiLevelType w:val="hybridMultilevel"/>
    <w:tmpl w:val="4C082472"/>
    <w:lvl w:ilvl="0" w:tplc="72A0C85E">
      <w:numFmt w:val="bullet"/>
      <w:lvlText w:val="-"/>
      <w:lvlJc w:val="left"/>
      <w:pPr>
        <w:ind w:left="720" w:hanging="360"/>
      </w:pPr>
      <w:rPr>
        <w:rFonts w:ascii="Candara" w:eastAsia="Calibri" w:hAnsi="Candar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2713"/>
    <w:rsid w:val="00013C90"/>
    <w:rsid w:val="00016CAB"/>
    <w:rsid w:val="00042E38"/>
    <w:rsid w:val="00047C4A"/>
    <w:rsid w:val="0006196B"/>
    <w:rsid w:val="00061E9F"/>
    <w:rsid w:val="00071E68"/>
    <w:rsid w:val="000872F0"/>
    <w:rsid w:val="000A6C95"/>
    <w:rsid w:val="000B420D"/>
    <w:rsid w:val="000B7065"/>
    <w:rsid w:val="000C3AC4"/>
    <w:rsid w:val="000C49C1"/>
    <w:rsid w:val="00100771"/>
    <w:rsid w:val="0010485A"/>
    <w:rsid w:val="00126A5E"/>
    <w:rsid w:val="00131FCF"/>
    <w:rsid w:val="00137A02"/>
    <w:rsid w:val="00166C7C"/>
    <w:rsid w:val="00185EA6"/>
    <w:rsid w:val="001A55BA"/>
    <w:rsid w:val="001C24A5"/>
    <w:rsid w:val="001D2747"/>
    <w:rsid w:val="001F61C5"/>
    <w:rsid w:val="002041BB"/>
    <w:rsid w:val="00235B9F"/>
    <w:rsid w:val="0024378E"/>
    <w:rsid w:val="0024548E"/>
    <w:rsid w:val="00247D7B"/>
    <w:rsid w:val="0025709E"/>
    <w:rsid w:val="00257BB8"/>
    <w:rsid w:val="002616F3"/>
    <w:rsid w:val="0028511E"/>
    <w:rsid w:val="002B22C7"/>
    <w:rsid w:val="002B52AA"/>
    <w:rsid w:val="002D3F7C"/>
    <w:rsid w:val="002D523A"/>
    <w:rsid w:val="002F0712"/>
    <w:rsid w:val="002F572D"/>
    <w:rsid w:val="00310A5B"/>
    <w:rsid w:val="0031186F"/>
    <w:rsid w:val="00313117"/>
    <w:rsid w:val="00345848"/>
    <w:rsid w:val="00360FC8"/>
    <w:rsid w:val="00363A7D"/>
    <w:rsid w:val="00382713"/>
    <w:rsid w:val="003E1D05"/>
    <w:rsid w:val="003E47B6"/>
    <w:rsid w:val="003E6908"/>
    <w:rsid w:val="0040139B"/>
    <w:rsid w:val="004155BA"/>
    <w:rsid w:val="00417F9F"/>
    <w:rsid w:val="004326CA"/>
    <w:rsid w:val="004361DE"/>
    <w:rsid w:val="00452D27"/>
    <w:rsid w:val="00453266"/>
    <w:rsid w:val="0046320E"/>
    <w:rsid w:val="00467F5D"/>
    <w:rsid w:val="00472266"/>
    <w:rsid w:val="00475D7E"/>
    <w:rsid w:val="00493B43"/>
    <w:rsid w:val="0049570D"/>
    <w:rsid w:val="004B1F17"/>
    <w:rsid w:val="004D5E93"/>
    <w:rsid w:val="004E57A5"/>
    <w:rsid w:val="004E5940"/>
    <w:rsid w:val="004F42B4"/>
    <w:rsid w:val="004F4AE3"/>
    <w:rsid w:val="004F5414"/>
    <w:rsid w:val="004F565E"/>
    <w:rsid w:val="00505E0C"/>
    <w:rsid w:val="005167D2"/>
    <w:rsid w:val="00517FE2"/>
    <w:rsid w:val="005368B0"/>
    <w:rsid w:val="00536C8B"/>
    <w:rsid w:val="00537A5D"/>
    <w:rsid w:val="005461B1"/>
    <w:rsid w:val="00560705"/>
    <w:rsid w:val="00565D01"/>
    <w:rsid w:val="005850AF"/>
    <w:rsid w:val="0058728A"/>
    <w:rsid w:val="005B5DE1"/>
    <w:rsid w:val="005B6E77"/>
    <w:rsid w:val="005B7530"/>
    <w:rsid w:val="005C217F"/>
    <w:rsid w:val="005C6D72"/>
    <w:rsid w:val="005D240B"/>
    <w:rsid w:val="005E7F49"/>
    <w:rsid w:val="00615D38"/>
    <w:rsid w:val="00621F99"/>
    <w:rsid w:val="00623398"/>
    <w:rsid w:val="006240BF"/>
    <w:rsid w:val="00625964"/>
    <w:rsid w:val="00643ADD"/>
    <w:rsid w:val="00651128"/>
    <w:rsid w:val="00652407"/>
    <w:rsid w:val="00674050"/>
    <w:rsid w:val="006879D1"/>
    <w:rsid w:val="006B37C7"/>
    <w:rsid w:val="006B6034"/>
    <w:rsid w:val="007314F2"/>
    <w:rsid w:val="00731B6C"/>
    <w:rsid w:val="00734B71"/>
    <w:rsid w:val="007520A6"/>
    <w:rsid w:val="007549A1"/>
    <w:rsid w:val="00767AE7"/>
    <w:rsid w:val="007719BB"/>
    <w:rsid w:val="0077755E"/>
    <w:rsid w:val="007842FF"/>
    <w:rsid w:val="0079579F"/>
    <w:rsid w:val="007A0CD0"/>
    <w:rsid w:val="007B0AA8"/>
    <w:rsid w:val="007B6CE6"/>
    <w:rsid w:val="007D3779"/>
    <w:rsid w:val="007D379F"/>
    <w:rsid w:val="007E04C7"/>
    <w:rsid w:val="007E63BC"/>
    <w:rsid w:val="007E7357"/>
    <w:rsid w:val="007F4A83"/>
    <w:rsid w:val="007F6322"/>
    <w:rsid w:val="008007A7"/>
    <w:rsid w:val="00806AD9"/>
    <w:rsid w:val="00813C7A"/>
    <w:rsid w:val="00836D51"/>
    <w:rsid w:val="0084069C"/>
    <w:rsid w:val="00840ADF"/>
    <w:rsid w:val="00847540"/>
    <w:rsid w:val="008540AF"/>
    <w:rsid w:val="0085507B"/>
    <w:rsid w:val="008669AA"/>
    <w:rsid w:val="008752F5"/>
    <w:rsid w:val="008A112E"/>
    <w:rsid w:val="008A1681"/>
    <w:rsid w:val="008A3164"/>
    <w:rsid w:val="008A3994"/>
    <w:rsid w:val="008B379D"/>
    <w:rsid w:val="008C0323"/>
    <w:rsid w:val="008C4D1E"/>
    <w:rsid w:val="008C7058"/>
    <w:rsid w:val="008D117F"/>
    <w:rsid w:val="008D7125"/>
    <w:rsid w:val="008E17CB"/>
    <w:rsid w:val="009022E3"/>
    <w:rsid w:val="00906F05"/>
    <w:rsid w:val="009173CE"/>
    <w:rsid w:val="00936E1D"/>
    <w:rsid w:val="00944BDA"/>
    <w:rsid w:val="00945332"/>
    <w:rsid w:val="0095539C"/>
    <w:rsid w:val="00956FAB"/>
    <w:rsid w:val="009709F3"/>
    <w:rsid w:val="009776A3"/>
    <w:rsid w:val="00980FB7"/>
    <w:rsid w:val="009837BB"/>
    <w:rsid w:val="00995291"/>
    <w:rsid w:val="00995D4C"/>
    <w:rsid w:val="009A3F86"/>
    <w:rsid w:val="009D10B0"/>
    <w:rsid w:val="009E5A2B"/>
    <w:rsid w:val="00A25EFA"/>
    <w:rsid w:val="00A406F6"/>
    <w:rsid w:val="00A42FF1"/>
    <w:rsid w:val="00A61274"/>
    <w:rsid w:val="00A718CD"/>
    <w:rsid w:val="00A85404"/>
    <w:rsid w:val="00AA10FB"/>
    <w:rsid w:val="00AA568A"/>
    <w:rsid w:val="00B04A0D"/>
    <w:rsid w:val="00B2753B"/>
    <w:rsid w:val="00B412B3"/>
    <w:rsid w:val="00B47B58"/>
    <w:rsid w:val="00B75410"/>
    <w:rsid w:val="00B8615F"/>
    <w:rsid w:val="00B90B44"/>
    <w:rsid w:val="00B920C2"/>
    <w:rsid w:val="00BC00AC"/>
    <w:rsid w:val="00BC59DB"/>
    <w:rsid w:val="00BD200C"/>
    <w:rsid w:val="00BF477A"/>
    <w:rsid w:val="00C17341"/>
    <w:rsid w:val="00C24182"/>
    <w:rsid w:val="00C26A74"/>
    <w:rsid w:val="00C52581"/>
    <w:rsid w:val="00C72CD1"/>
    <w:rsid w:val="00C85804"/>
    <w:rsid w:val="00CB10F8"/>
    <w:rsid w:val="00CC0F08"/>
    <w:rsid w:val="00CC5203"/>
    <w:rsid w:val="00CD55DF"/>
    <w:rsid w:val="00CF604A"/>
    <w:rsid w:val="00D010F8"/>
    <w:rsid w:val="00D05AC3"/>
    <w:rsid w:val="00D06314"/>
    <w:rsid w:val="00D12894"/>
    <w:rsid w:val="00D81E80"/>
    <w:rsid w:val="00D8628F"/>
    <w:rsid w:val="00DA274B"/>
    <w:rsid w:val="00DB44E7"/>
    <w:rsid w:val="00DC148F"/>
    <w:rsid w:val="00DC1C5E"/>
    <w:rsid w:val="00DF3B12"/>
    <w:rsid w:val="00DF4327"/>
    <w:rsid w:val="00E01A57"/>
    <w:rsid w:val="00E13CF0"/>
    <w:rsid w:val="00E54674"/>
    <w:rsid w:val="00E55774"/>
    <w:rsid w:val="00E57900"/>
    <w:rsid w:val="00E6200F"/>
    <w:rsid w:val="00E627FB"/>
    <w:rsid w:val="00E7338D"/>
    <w:rsid w:val="00E953B4"/>
    <w:rsid w:val="00E96F01"/>
    <w:rsid w:val="00EA178B"/>
    <w:rsid w:val="00EA284D"/>
    <w:rsid w:val="00EB7A4B"/>
    <w:rsid w:val="00EE341C"/>
    <w:rsid w:val="00EE5B6E"/>
    <w:rsid w:val="00EF366A"/>
    <w:rsid w:val="00EF7A72"/>
    <w:rsid w:val="00F153E0"/>
    <w:rsid w:val="00F27E12"/>
    <w:rsid w:val="00F33705"/>
    <w:rsid w:val="00F36048"/>
    <w:rsid w:val="00F40098"/>
    <w:rsid w:val="00F45131"/>
    <w:rsid w:val="00F47109"/>
    <w:rsid w:val="00F47651"/>
    <w:rsid w:val="00F535B0"/>
    <w:rsid w:val="00F5383C"/>
    <w:rsid w:val="00F62DBB"/>
    <w:rsid w:val="00F7379A"/>
    <w:rsid w:val="00F74D16"/>
    <w:rsid w:val="00F9722E"/>
    <w:rsid w:val="00FC6751"/>
    <w:rsid w:val="00FC78C5"/>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EB161D-31BE-4F78-B53F-D30C9847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25"/>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125"/>
    <w:pPr>
      <w:ind w:left="720"/>
      <w:contextualSpacing/>
    </w:pPr>
  </w:style>
  <w:style w:type="paragraph" w:customStyle="1" w:styleId="al">
    <w:name w:val="al"/>
    <w:basedOn w:val="Normal"/>
    <w:rsid w:val="008D71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um-art">
    <w:name w:val="num-art"/>
    <w:basedOn w:val="Policepardfaut"/>
    <w:rsid w:val="008D7125"/>
  </w:style>
  <w:style w:type="character" w:customStyle="1" w:styleId="concordance">
    <w:name w:val="concordance"/>
    <w:basedOn w:val="Policepardfaut"/>
    <w:rsid w:val="008D7125"/>
  </w:style>
  <w:style w:type="character" w:styleId="Lienhypertexte">
    <w:name w:val="Hyperlink"/>
    <w:basedOn w:val="Policepardfaut"/>
    <w:uiPriority w:val="99"/>
    <w:semiHidden/>
    <w:unhideWhenUsed/>
    <w:rsid w:val="008D7125"/>
    <w:rPr>
      <w:color w:val="0000FF"/>
      <w:u w:val="single"/>
    </w:rPr>
  </w:style>
  <w:style w:type="paragraph" w:customStyle="1" w:styleId="titnote">
    <w:name w:val="titnote"/>
    <w:basedOn w:val="Normal"/>
    <w:rsid w:val="008D71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nnot">
    <w:name w:val="tannot"/>
    <w:basedOn w:val="Policepardfaut"/>
    <w:rsid w:val="008D7125"/>
  </w:style>
  <w:style w:type="character" w:customStyle="1" w:styleId="intitule">
    <w:name w:val="intitule"/>
    <w:basedOn w:val="Policepardfaut"/>
    <w:rsid w:val="008D7125"/>
  </w:style>
  <w:style w:type="character" w:customStyle="1" w:styleId="refud">
    <w:name w:val="refud"/>
    <w:basedOn w:val="Policepardfaut"/>
    <w:rsid w:val="008D7125"/>
  </w:style>
  <w:style w:type="paragraph" w:styleId="Pieddepage">
    <w:name w:val="footer"/>
    <w:basedOn w:val="Normal"/>
    <w:link w:val="PieddepageCar"/>
    <w:uiPriority w:val="99"/>
    <w:semiHidden/>
    <w:unhideWhenUsed/>
    <w:rsid w:val="008D712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8D7125"/>
    <w:rPr>
      <w:lang w:val="fr-FR"/>
    </w:rPr>
  </w:style>
  <w:style w:type="paragraph" w:styleId="Textedebulles">
    <w:name w:val="Balloon Text"/>
    <w:basedOn w:val="Normal"/>
    <w:link w:val="TextedebullesCar"/>
    <w:uiPriority w:val="99"/>
    <w:semiHidden/>
    <w:unhideWhenUsed/>
    <w:rsid w:val="005B5D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DE1"/>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10</Pages>
  <Words>2936</Words>
  <Characters>16149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112</cp:revision>
  <cp:lastPrinted>2017-11-29T10:49:00Z</cp:lastPrinted>
  <dcterms:created xsi:type="dcterms:W3CDTF">2017-11-05T10:15:00Z</dcterms:created>
  <dcterms:modified xsi:type="dcterms:W3CDTF">2017-12-12T14:46:00Z</dcterms:modified>
</cp:coreProperties>
</file>